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71236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71236" w:rsidRDefault="005B6CD9" w:rsidP="00A62F59">
            <w:pPr>
              <w:spacing w:after="120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F71236" w:rsidRDefault="00727EC9" w:rsidP="00D8547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490FF8" w:rsidRDefault="00490FF8" w:rsidP="00FC7086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</w:p>
    <w:p w:rsidR="007C44DF" w:rsidRPr="00F71236" w:rsidRDefault="00A62F59" w:rsidP="00FC7086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bookmarkStart w:id="3" w:name="_GoBack"/>
      <w:bookmarkEnd w:id="3"/>
      <w:r w:rsidRPr="00F71236">
        <w:rPr>
          <w:rFonts w:ascii="Palatino Linotype" w:hAnsi="Palatino Linotype"/>
          <w:i/>
          <w:sz w:val="22"/>
          <w:szCs w:val="22"/>
          <w:highlight w:val="yellow"/>
        </w:rPr>
        <w:t xml:space="preserve">[bude uveden </w:t>
      </w:r>
      <w:r w:rsidR="00217852">
        <w:rPr>
          <w:rFonts w:ascii="Palatino Linotype" w:hAnsi="Palatino Linotype"/>
          <w:i/>
          <w:sz w:val="22"/>
          <w:szCs w:val="22"/>
          <w:highlight w:val="yellow"/>
        </w:rPr>
        <w:t>dodavatel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, který podal nabídku opožděně/v neoznačené obálce</w:t>
      </w:r>
    </w:p>
    <w:p w:rsidR="007C44DF" w:rsidRPr="00F71236" w:rsidRDefault="007C44DF" w:rsidP="00FC7086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7C44DF" w:rsidRPr="00F71236" w:rsidRDefault="007C44DF" w:rsidP="00FC7086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F71236" w:rsidRDefault="007C44DF" w:rsidP="00FC7086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F71236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A6878" w:rsidRDefault="00CA6878" w:rsidP="00A62F59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CA6878" w:rsidRDefault="00CA6878" w:rsidP="00A62F59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CA6878" w:rsidRDefault="00CA6878" w:rsidP="00A62F59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134E49" w:rsidRDefault="00134E49" w:rsidP="00FC708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134E49" w:rsidRDefault="00134E49" w:rsidP="00FC708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A62F59" w:rsidRPr="00F71236" w:rsidRDefault="00A62F59" w:rsidP="00FC708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F71236">
        <w:rPr>
          <w:rFonts w:ascii="Palatino Linotype" w:hAnsi="Palatino Linotype"/>
          <w:b/>
          <w:i/>
          <w:sz w:val="22"/>
          <w:szCs w:val="22"/>
        </w:rPr>
        <w:t>Zadavatel</w:t>
      </w:r>
      <w:r w:rsidRPr="00F71236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F71236" w:rsidRDefault="00A62F59" w:rsidP="00FC7086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F71236">
        <w:rPr>
          <w:rFonts w:ascii="Palatino Linotype" w:hAnsi="Palatino Linotype"/>
          <w:b/>
          <w:sz w:val="22"/>
          <w:szCs w:val="22"/>
        </w:rPr>
        <w:t>„</w:t>
      </w:r>
      <w:r w:rsidR="000B4536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F71236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0B4536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0B4536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[bude doplněn název zakázky]</w:t>
      </w:r>
      <w:r w:rsidR="000B4536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b/>
          <w:sz w:val="22"/>
          <w:szCs w:val="22"/>
        </w:rPr>
        <w:t>“</w:t>
      </w:r>
      <w:r w:rsidR="005B6CD9">
        <w:rPr>
          <w:rFonts w:ascii="Palatino Linotype" w:hAnsi="Palatino Linotype"/>
          <w:b/>
          <w:sz w:val="22"/>
          <w:szCs w:val="22"/>
        </w:rPr>
        <w:t xml:space="preserve"> (dále jen „</w:t>
      </w:r>
      <w:r w:rsidR="005B6CD9" w:rsidRPr="005B6CD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5B6CD9">
        <w:rPr>
          <w:rFonts w:ascii="Palatino Linotype" w:hAnsi="Palatino Linotype"/>
          <w:b/>
          <w:sz w:val="22"/>
          <w:szCs w:val="22"/>
        </w:rPr>
        <w:t>“)</w:t>
      </w:r>
    </w:p>
    <w:p w:rsidR="00A62F59" w:rsidRPr="00F71236" w:rsidRDefault="00A62F59" w:rsidP="00FC708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tímto </w:t>
      </w:r>
      <w:proofErr w:type="gramStart"/>
      <w:r w:rsidRPr="00F71236">
        <w:rPr>
          <w:rFonts w:ascii="Palatino Linotype" w:hAnsi="Palatino Linotype"/>
          <w:sz w:val="22"/>
          <w:szCs w:val="22"/>
        </w:rPr>
        <w:t>rozhodl a jakožto</w:t>
      </w:r>
      <w:proofErr w:type="gramEnd"/>
      <w:r w:rsidRPr="00F71236">
        <w:rPr>
          <w:rFonts w:ascii="Palatino Linotype" w:hAnsi="Palatino Linotype"/>
          <w:sz w:val="22"/>
          <w:szCs w:val="22"/>
        </w:rPr>
        <w:t xml:space="preserve"> </w:t>
      </w:r>
      <w:r w:rsidR="001118A9">
        <w:rPr>
          <w:rFonts w:ascii="Palatino Linotype" w:hAnsi="Palatino Linotype"/>
          <w:sz w:val="22"/>
          <w:szCs w:val="22"/>
        </w:rPr>
        <w:t>dodavatele</w:t>
      </w:r>
      <w:r w:rsidRPr="00F71236">
        <w:rPr>
          <w:rFonts w:ascii="Palatino Linotype" w:hAnsi="Palatino Linotype"/>
          <w:sz w:val="22"/>
          <w:szCs w:val="22"/>
        </w:rPr>
        <w:t xml:space="preserve"> </w:t>
      </w:r>
    </w:p>
    <w:p w:rsidR="00A62F59" w:rsidRPr="00F71236" w:rsidRDefault="00A62F59" w:rsidP="00F8311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 název společnosti</w:t>
      </w:r>
      <w:r w:rsidRPr="00F71236">
        <w:rPr>
          <w:rFonts w:ascii="Palatino Linotype" w:hAnsi="Palatino Linotype"/>
          <w:sz w:val="22"/>
          <w:szCs w:val="22"/>
        </w:rPr>
        <w:t>],</w:t>
      </w:r>
    </w:p>
    <w:p w:rsidR="00A62F59" w:rsidRPr="00F71236" w:rsidRDefault="00A62F59" w:rsidP="00F8311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se sídlem: 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sz w:val="22"/>
          <w:szCs w:val="22"/>
        </w:rPr>
        <w:t>]</w:t>
      </w:r>
    </w:p>
    <w:p w:rsidR="00A62F59" w:rsidRPr="00F71236" w:rsidRDefault="00A62F59" w:rsidP="00F8311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IČO: 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sz w:val="22"/>
          <w:szCs w:val="22"/>
        </w:rPr>
        <w:t>]</w:t>
      </w:r>
    </w:p>
    <w:p w:rsidR="00A62F59" w:rsidRPr="00F71236" w:rsidRDefault="00A62F59" w:rsidP="00F83113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eastAsia="MS Mincho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Vás na základě ustanovení § 109 odst. 2/§ 110 odst. 2 </w:t>
      </w:r>
      <w:r w:rsidRPr="00F71236">
        <w:rPr>
          <w:rFonts w:ascii="Palatino Linotype" w:hAnsi="Palatino Linotype"/>
          <w:bCs/>
          <w:sz w:val="22"/>
          <w:szCs w:val="22"/>
        </w:rPr>
        <w:t xml:space="preserve">ZZVZ vyrozumívá o tom, že v rámci výše uvedené </w:t>
      </w:r>
      <w:r w:rsidR="005B6CD9">
        <w:rPr>
          <w:rFonts w:ascii="Palatino Linotype" w:hAnsi="Palatino Linotype"/>
          <w:bCs/>
          <w:sz w:val="22"/>
          <w:szCs w:val="22"/>
        </w:rPr>
        <w:t>veřejné zakázk</w:t>
      </w:r>
      <w:r w:rsidRPr="00F71236">
        <w:rPr>
          <w:rFonts w:ascii="Palatino Linotype" w:hAnsi="Palatino Linotype"/>
          <w:bCs/>
          <w:sz w:val="22"/>
          <w:szCs w:val="22"/>
        </w:rPr>
        <w:t>y</w:t>
      </w:r>
    </w:p>
    <w:p w:rsidR="00A62F59" w:rsidRPr="00F71236" w:rsidRDefault="00A62F59" w:rsidP="00F83113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F71236">
        <w:rPr>
          <w:rFonts w:ascii="Palatino Linotype" w:hAnsi="Palatino Linotype"/>
          <w:b/>
          <w:caps/>
          <w:sz w:val="22"/>
          <w:szCs w:val="22"/>
        </w:rPr>
        <w:t>NEBYLA VAŠE NABÍDKA OTEVŘENA</w:t>
      </w:r>
      <w:r w:rsidRPr="00F71236">
        <w:rPr>
          <w:rFonts w:ascii="Palatino Linotype" w:hAnsi="Palatino Linotype"/>
          <w:b/>
          <w:sz w:val="22"/>
          <w:szCs w:val="22"/>
        </w:rPr>
        <w:t>.</w:t>
      </w:r>
    </w:p>
    <w:p w:rsidR="00A62F59" w:rsidRPr="00254927" w:rsidRDefault="00A62F59" w:rsidP="00254927">
      <w:pPr>
        <w:pStyle w:val="Zkladntext"/>
        <w:tabs>
          <w:tab w:val="left" w:pos="2785"/>
        </w:tabs>
        <w:spacing w:before="480" w:after="48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254927">
        <w:rPr>
          <w:rFonts w:ascii="Palatino Linotype" w:hAnsi="Palatino Linotype"/>
          <w:b/>
          <w:sz w:val="22"/>
          <w:szCs w:val="22"/>
        </w:rPr>
        <w:t>Odůvodnění:</w:t>
      </w:r>
    </w:p>
    <w:p w:rsidR="00A62F59" w:rsidRPr="00F71236" w:rsidRDefault="00A62F59" w:rsidP="00F83113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lastRenderedPageBreak/>
        <w:t xml:space="preserve">[ </w:t>
      </w:r>
      <w:r w:rsidRPr="00F71236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důvod, pro který nebyla nabídka otevřena</w:t>
      </w:r>
      <w:r w:rsidRPr="00F71236">
        <w:rPr>
          <w:rFonts w:ascii="Palatino Linotype" w:hAnsi="Palatino Linotype"/>
          <w:iCs/>
          <w:sz w:val="22"/>
          <w:szCs w:val="22"/>
        </w:rPr>
        <w:t>.]</w:t>
      </w:r>
    </w:p>
    <w:p w:rsidR="00A62F59" w:rsidRPr="00F71236" w:rsidRDefault="00A62F59" w:rsidP="00F83113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>[</w:t>
      </w:r>
      <w:r w:rsidRPr="00F71236">
        <w:rPr>
          <w:rFonts w:ascii="Palatino Linotype" w:hAnsi="Palatino Linotype"/>
          <w:i/>
          <w:iCs/>
          <w:sz w:val="22"/>
          <w:szCs w:val="22"/>
        </w:rPr>
        <w:t>Příklad:</w:t>
      </w:r>
    </w:p>
    <w:p w:rsidR="00A62F59" w:rsidRPr="00F71236" w:rsidRDefault="00A62F59" w:rsidP="00F8311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elektronické podobě nebyla doručena ve stanovené lhůtě/způsobem stanoveným zadávací dokumentací.</w:t>
      </w:r>
    </w:p>
    <w:p w:rsidR="00A62F59" w:rsidRPr="00F71236" w:rsidRDefault="00A62F59" w:rsidP="00F8311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elektronické podobě, byla autentická a s datovou zprávou obsahující nabídku nebylo před jejím otevřením manipulováno.</w:t>
      </w:r>
    </w:p>
    <w:p w:rsidR="00A62F59" w:rsidRPr="00F71236" w:rsidRDefault="00A62F59" w:rsidP="00F8311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listinné podobě nebyla doručena ve stanovené lhůtě/v souladu s ustanovením § 107 odst. 2 ZZVZ.</w:t>
      </w:r>
    </w:p>
    <w:p w:rsidR="00A62F59" w:rsidRPr="00F71236" w:rsidRDefault="00A62F59" w:rsidP="00F8311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řádně uzavřené obálce označené názvem veřejné zakázky.</w:t>
      </w:r>
      <w:r w:rsidRPr="00F71236">
        <w:rPr>
          <w:rFonts w:ascii="Palatino Linotype" w:hAnsi="Palatino Linotype"/>
          <w:b w:val="0"/>
          <w:sz w:val="22"/>
          <w:szCs w:val="22"/>
        </w:rPr>
        <w:t>]</w:t>
      </w:r>
    </w:p>
    <w:p w:rsidR="00D6472D" w:rsidRPr="00F71236" w:rsidRDefault="00D6472D" w:rsidP="002D6901">
      <w:pPr>
        <w:keepNext/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V Praze dne </w:t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71236" w:rsidTr="00FC7086">
        <w:trPr>
          <w:trHeight w:val="1106"/>
        </w:trPr>
        <w:tc>
          <w:tcPr>
            <w:tcW w:w="4621" w:type="dxa"/>
          </w:tcPr>
          <w:p w:rsidR="00D6472D" w:rsidRPr="00F71236" w:rsidRDefault="00D6472D" w:rsidP="002D6901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71236" w:rsidRDefault="00D6472D" w:rsidP="002D6901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F71236" w:rsidRDefault="00D6472D" w:rsidP="002D6901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F71236" w:rsidRDefault="00D6472D" w:rsidP="002D6901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F71236" w:rsidRDefault="001362FF" w:rsidP="002D6901">
      <w:pPr>
        <w:keepNext/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F71236" w:rsidSect="00FC708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086" w:rsidRDefault="00FC7086" w:rsidP="00DC4A47">
      <w:r>
        <w:separator/>
      </w:r>
    </w:p>
  </w:endnote>
  <w:endnote w:type="continuationSeparator" w:id="0">
    <w:p w:rsidR="00FC7086" w:rsidRDefault="00FC708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086" w:rsidRDefault="00FC7086">
    <w:pPr>
      <w:pStyle w:val="Zpat"/>
      <w:jc w:val="center"/>
      <w:rPr>
        <w:rFonts w:ascii="Palatino Linotype" w:hAnsi="Palatino Linotype"/>
        <w:sz w:val="22"/>
        <w:szCs w:val="22"/>
      </w:rPr>
    </w:pPr>
  </w:p>
  <w:p w:rsidR="00FC7086" w:rsidRPr="00E33D0E" w:rsidRDefault="00FC7086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B453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B4536" w:rsidRPr="00E33D0E">
      <w:rPr>
        <w:rFonts w:ascii="Palatino Linotype" w:hAnsi="Palatino Linotype"/>
        <w:b/>
        <w:sz w:val="22"/>
        <w:szCs w:val="22"/>
      </w:rPr>
      <w:fldChar w:fldCharType="separate"/>
    </w:r>
    <w:r w:rsidR="003E7B46">
      <w:rPr>
        <w:rFonts w:ascii="Palatino Linotype" w:hAnsi="Palatino Linotype"/>
        <w:b/>
        <w:noProof/>
        <w:sz w:val="22"/>
        <w:szCs w:val="22"/>
      </w:rPr>
      <w:t>2</w:t>
    </w:r>
    <w:r w:rsidR="000B4536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B453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B4536" w:rsidRPr="00E33D0E">
      <w:rPr>
        <w:rFonts w:ascii="Palatino Linotype" w:hAnsi="Palatino Linotype"/>
        <w:b/>
        <w:sz w:val="22"/>
        <w:szCs w:val="22"/>
      </w:rPr>
      <w:fldChar w:fldCharType="separate"/>
    </w:r>
    <w:r w:rsidR="003E7B46">
      <w:rPr>
        <w:rFonts w:ascii="Palatino Linotype" w:hAnsi="Palatino Linotype"/>
        <w:b/>
        <w:noProof/>
        <w:sz w:val="22"/>
        <w:szCs w:val="22"/>
      </w:rPr>
      <w:t>2</w:t>
    </w:r>
    <w:r w:rsidR="000B4536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5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83113" w:rsidRPr="00F83113" w:rsidRDefault="00F8311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311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8311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E7B4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8311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8311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E7B4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B4536" w:rsidRPr="00F8311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83113" w:rsidRDefault="00F831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086" w:rsidRDefault="00FC7086" w:rsidP="00DC4A47">
      <w:r>
        <w:separator/>
      </w:r>
    </w:p>
  </w:footnote>
  <w:footnote w:type="continuationSeparator" w:id="0">
    <w:p w:rsidR="00FC7086" w:rsidRDefault="00FC708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086" w:rsidRPr="00FC7086" w:rsidRDefault="00FC7086" w:rsidP="00FC7086">
    <w:pPr>
      <w:pStyle w:val="Zhlav"/>
      <w:rPr>
        <w:szCs w:val="20"/>
      </w:rPr>
    </w:pPr>
    <w:r w:rsidRPr="00FC7086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086" w:rsidRDefault="00FC7086" w:rsidP="00FC7086">
    <w:pPr>
      <w:pStyle w:val="Zhlav"/>
      <w:jc w:val="center"/>
      <w:rPr>
        <w:rFonts w:ascii="Palatino Linotype" w:hAnsi="Palatino Linotype"/>
        <w:b/>
      </w:rPr>
    </w:pPr>
    <w:r w:rsidRPr="00FC708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7086" w:rsidRDefault="00FC7086" w:rsidP="00FC7086">
    <w:pPr>
      <w:pStyle w:val="Zhlav"/>
      <w:jc w:val="center"/>
      <w:rPr>
        <w:rFonts w:ascii="Palatino Linotype" w:hAnsi="Palatino Linotype"/>
        <w:b/>
      </w:rPr>
    </w:pPr>
  </w:p>
  <w:p w:rsidR="00FC7086" w:rsidRPr="00134E49" w:rsidRDefault="00FC7086" w:rsidP="00134E49">
    <w:pPr>
      <w:pStyle w:val="Zhlav"/>
      <w:jc w:val="both"/>
      <w:rPr>
        <w:sz w:val="22"/>
        <w:szCs w:val="22"/>
      </w:rPr>
    </w:pPr>
    <w:r w:rsidRPr="00134E49">
      <w:rPr>
        <w:rFonts w:ascii="Palatino Linotype" w:hAnsi="Palatino Linotype"/>
        <w:b/>
        <w:sz w:val="22"/>
        <w:szCs w:val="22"/>
      </w:rPr>
      <w:t xml:space="preserve">Vzorový dokument č. 15 – </w:t>
    </w:r>
    <w:r w:rsidR="00254927" w:rsidRPr="00134E49">
      <w:rPr>
        <w:rFonts w:ascii="Palatino Linotype" w:hAnsi="Palatino Linotype"/>
        <w:b/>
        <w:sz w:val="22"/>
        <w:szCs w:val="22"/>
      </w:rPr>
      <w:t xml:space="preserve">Vyrozumění účastníkovi zadávacího řízení (otevírání </w:t>
    </w:r>
    <w:proofErr w:type="gramStart"/>
    <w:r w:rsidR="00254927" w:rsidRPr="00134E49">
      <w:rPr>
        <w:rFonts w:ascii="Palatino Linotype" w:hAnsi="Palatino Linotype"/>
        <w:b/>
        <w:sz w:val="22"/>
        <w:szCs w:val="22"/>
      </w:rPr>
      <w:t xml:space="preserve">nabídek) </w:t>
    </w:r>
    <w:r w:rsidRPr="00134E49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134E49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 w:rsidR="00F83113" w:rsidRPr="00134E49">
      <w:rPr>
        <w:rFonts w:ascii="Palatino Linotype" w:hAnsi="Palatino Linotype"/>
        <w:b/>
        <w:i/>
        <w:sz w:val="22"/>
        <w:szCs w:val="22"/>
      </w:rPr>
      <w:t>, logo HMP ponechat</w:t>
    </w:r>
    <w:r w:rsidRPr="00134E49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3504BE"/>
    <w:multiLevelType w:val="hybridMultilevel"/>
    <w:tmpl w:val="5072781E"/>
    <w:lvl w:ilvl="0" w:tplc="B036933E">
      <w:start w:val="1"/>
      <w:numFmt w:val="bullet"/>
      <w:lvlText w:val="-"/>
      <w:lvlJc w:val="left"/>
      <w:pPr>
        <w:ind w:left="1926" w:hanging="360"/>
      </w:pPr>
      <w:rPr>
        <w:rFonts w:ascii="Arial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0154"/>
    <w:rsid w:val="0004521D"/>
    <w:rsid w:val="00060A90"/>
    <w:rsid w:val="00060EFB"/>
    <w:rsid w:val="000672E4"/>
    <w:rsid w:val="000755DA"/>
    <w:rsid w:val="00077ADB"/>
    <w:rsid w:val="000928C4"/>
    <w:rsid w:val="000A7386"/>
    <w:rsid w:val="000B4536"/>
    <w:rsid w:val="000C0C11"/>
    <w:rsid w:val="000C2579"/>
    <w:rsid w:val="000C5BDC"/>
    <w:rsid w:val="000D0F78"/>
    <w:rsid w:val="000D6097"/>
    <w:rsid w:val="000E4565"/>
    <w:rsid w:val="0010027E"/>
    <w:rsid w:val="001118A9"/>
    <w:rsid w:val="00131D03"/>
    <w:rsid w:val="00134E49"/>
    <w:rsid w:val="001362FF"/>
    <w:rsid w:val="0013633E"/>
    <w:rsid w:val="00136E62"/>
    <w:rsid w:val="0014174E"/>
    <w:rsid w:val="00151CA8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17852"/>
    <w:rsid w:val="002452DF"/>
    <w:rsid w:val="00254927"/>
    <w:rsid w:val="0026554F"/>
    <w:rsid w:val="0027393C"/>
    <w:rsid w:val="00277973"/>
    <w:rsid w:val="0029500F"/>
    <w:rsid w:val="002B1D58"/>
    <w:rsid w:val="002D6901"/>
    <w:rsid w:val="002E129E"/>
    <w:rsid w:val="002F21C1"/>
    <w:rsid w:val="002F2749"/>
    <w:rsid w:val="002F41F1"/>
    <w:rsid w:val="00300059"/>
    <w:rsid w:val="00303783"/>
    <w:rsid w:val="00313060"/>
    <w:rsid w:val="003351C8"/>
    <w:rsid w:val="00386D75"/>
    <w:rsid w:val="00390247"/>
    <w:rsid w:val="003B5CA1"/>
    <w:rsid w:val="003C7FAC"/>
    <w:rsid w:val="003E56B6"/>
    <w:rsid w:val="003E7B4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0FF8"/>
    <w:rsid w:val="00496475"/>
    <w:rsid w:val="004A17E8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B6CD9"/>
    <w:rsid w:val="005C237B"/>
    <w:rsid w:val="005C5464"/>
    <w:rsid w:val="005E786A"/>
    <w:rsid w:val="005F5187"/>
    <w:rsid w:val="00603AC8"/>
    <w:rsid w:val="0060761C"/>
    <w:rsid w:val="00613766"/>
    <w:rsid w:val="00615E95"/>
    <w:rsid w:val="006373E0"/>
    <w:rsid w:val="0069195A"/>
    <w:rsid w:val="006B58F9"/>
    <w:rsid w:val="006D12AB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A4C85"/>
    <w:rsid w:val="007B12BF"/>
    <w:rsid w:val="007B2F76"/>
    <w:rsid w:val="007C20AE"/>
    <w:rsid w:val="007C3B2D"/>
    <w:rsid w:val="007C44DF"/>
    <w:rsid w:val="007E43DB"/>
    <w:rsid w:val="00826B9E"/>
    <w:rsid w:val="008337F7"/>
    <w:rsid w:val="00850288"/>
    <w:rsid w:val="008660B5"/>
    <w:rsid w:val="008705AD"/>
    <w:rsid w:val="0087410B"/>
    <w:rsid w:val="00884F72"/>
    <w:rsid w:val="008938C0"/>
    <w:rsid w:val="00893A9D"/>
    <w:rsid w:val="008A64E1"/>
    <w:rsid w:val="008C7D08"/>
    <w:rsid w:val="008D02B9"/>
    <w:rsid w:val="008D7E8B"/>
    <w:rsid w:val="008F0262"/>
    <w:rsid w:val="008F6B4B"/>
    <w:rsid w:val="008F7118"/>
    <w:rsid w:val="009231C3"/>
    <w:rsid w:val="00955975"/>
    <w:rsid w:val="009675DF"/>
    <w:rsid w:val="00975C02"/>
    <w:rsid w:val="009848AA"/>
    <w:rsid w:val="00993585"/>
    <w:rsid w:val="009954EC"/>
    <w:rsid w:val="009B1460"/>
    <w:rsid w:val="009D04BE"/>
    <w:rsid w:val="009D2C59"/>
    <w:rsid w:val="009D329E"/>
    <w:rsid w:val="009F2E05"/>
    <w:rsid w:val="00A406C5"/>
    <w:rsid w:val="00A51E05"/>
    <w:rsid w:val="00A62F59"/>
    <w:rsid w:val="00A876EA"/>
    <w:rsid w:val="00A90326"/>
    <w:rsid w:val="00A93B13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C51D7"/>
    <w:rsid w:val="00BD17DE"/>
    <w:rsid w:val="00BD3F80"/>
    <w:rsid w:val="00BD5586"/>
    <w:rsid w:val="00C04F4A"/>
    <w:rsid w:val="00C117DB"/>
    <w:rsid w:val="00C3753A"/>
    <w:rsid w:val="00C50D3B"/>
    <w:rsid w:val="00C762E6"/>
    <w:rsid w:val="00C905C5"/>
    <w:rsid w:val="00CA3266"/>
    <w:rsid w:val="00CA6878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B4667"/>
    <w:rsid w:val="00DC48E0"/>
    <w:rsid w:val="00DC4A47"/>
    <w:rsid w:val="00DC5322"/>
    <w:rsid w:val="00DE26A6"/>
    <w:rsid w:val="00DF2422"/>
    <w:rsid w:val="00DF3A04"/>
    <w:rsid w:val="00E007C5"/>
    <w:rsid w:val="00E02E90"/>
    <w:rsid w:val="00E105BF"/>
    <w:rsid w:val="00E1142D"/>
    <w:rsid w:val="00E15BAD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1236"/>
    <w:rsid w:val="00F761E5"/>
    <w:rsid w:val="00F83113"/>
    <w:rsid w:val="00F843EF"/>
    <w:rsid w:val="00F92CEC"/>
    <w:rsid w:val="00FB6F3F"/>
    <w:rsid w:val="00FC7086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A1E84-B278-4B16-B2CC-7DA538ED8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2016-10-14T08:42:00Z</dcterms:created>
  <dcterms:modified xsi:type="dcterms:W3CDTF">2016-10-25T09:21:00Z</dcterms:modified>
</cp:coreProperties>
</file>