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334168" w14:textId="55277544" w:rsidR="00AD5E6B" w:rsidRPr="00122615" w:rsidRDefault="00AD5E6B" w:rsidP="00F975EB">
      <w:pPr>
        <w:rPr>
          <w:color w:val="333333"/>
        </w:rPr>
      </w:pPr>
      <w:bookmarkStart w:id="0" w:name="_Hlk138755639"/>
      <w:bookmarkEnd w:id="0"/>
      <w:r w:rsidRPr="00122615">
        <w:tab/>
      </w:r>
      <w:bookmarkStart w:id="1" w:name="_Hlk524349648"/>
      <w:r w:rsidR="00B23385" w:rsidRPr="00122615">
        <w:rPr>
          <w:noProof/>
          <w:lang w:eastAsia="cs-CZ"/>
        </w:rPr>
        <mc:AlternateContent>
          <mc:Choice Requires="wpg">
            <w:drawing>
              <wp:anchor distT="0" distB="0" distL="114300" distR="114300" simplePos="0" relativeHeight="251655680" behindDoc="0" locked="1" layoutInCell="1" allowOverlap="1" wp14:anchorId="4BAE2EA6" wp14:editId="55161832">
                <wp:simplePos x="0" y="0"/>
                <wp:positionH relativeFrom="leftMargin">
                  <wp:posOffset>323850</wp:posOffset>
                </wp:positionH>
                <wp:positionV relativeFrom="topMargin">
                  <wp:posOffset>144145</wp:posOffset>
                </wp:positionV>
                <wp:extent cx="1663200" cy="10350000"/>
                <wp:effectExtent l="0" t="0" r="0" b="0"/>
                <wp:wrapNone/>
                <wp:docPr id="24" name="Skupina 24"/>
                <wp:cNvGraphicFramePr/>
                <a:graphic xmlns:a="http://schemas.openxmlformats.org/drawingml/2006/main">
                  <a:graphicData uri="http://schemas.microsoft.com/office/word/2010/wordprocessingGroup">
                    <wpg:wgp>
                      <wpg:cNvGrpSpPr/>
                      <wpg:grpSpPr>
                        <a:xfrm flipH="1" flipV="1">
                          <a:off x="0" y="0"/>
                          <a:ext cx="1663200" cy="10350000"/>
                          <a:chOff x="144113" y="303465"/>
                          <a:chExt cx="1296731" cy="10433951"/>
                        </a:xfrm>
                      </wpg:grpSpPr>
                      <wps:wsp>
                        <wps:cNvPr id="18" name="Obdélník 18"/>
                        <wps:cNvSpPr/>
                        <wps:spPr>
                          <a:xfrm>
                            <a:off x="1008008" y="303465"/>
                            <a:ext cx="432000" cy="10433948"/>
                          </a:xfrm>
                          <a:prstGeom prst="rect">
                            <a:avLst/>
                          </a:prstGeom>
                          <a:solidFill>
                            <a:srgbClr val="690A2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3" name="Skupina 23"/>
                        <wpg:cNvGrpSpPr/>
                        <wpg:grpSpPr>
                          <a:xfrm>
                            <a:off x="144113" y="303470"/>
                            <a:ext cx="1296731" cy="10433946"/>
                            <a:chOff x="144113" y="144143"/>
                            <a:chExt cx="1296731" cy="10433946"/>
                          </a:xfrm>
                        </wpg:grpSpPr>
                        <wps:wsp>
                          <wps:cNvPr id="6" name="Obdélník 6"/>
                          <wps:cNvSpPr/>
                          <wps:spPr>
                            <a:xfrm rot="10800000">
                              <a:off x="1008844" y="2016122"/>
                              <a:ext cx="432000" cy="4215600"/>
                            </a:xfrm>
                            <a:prstGeom prst="rect">
                              <a:avLst/>
                            </a:prstGeom>
                            <a:gradFill>
                              <a:gsLst>
                                <a:gs pos="12000">
                                  <a:srgbClr val="690A28"/>
                                </a:gs>
                                <a:gs pos="79000">
                                  <a:srgbClr val="FF9191"/>
                                </a:gs>
                                <a:gs pos="51000">
                                  <a:srgbClr val="FF465F"/>
                                </a:gs>
                                <a:gs pos="100000">
                                  <a:srgbClr val="FFFFFF"/>
                                </a:gs>
                              </a:gsLst>
                              <a:lin ang="282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Obdélník 19"/>
                          <wps:cNvSpPr/>
                          <wps:spPr>
                            <a:xfrm>
                              <a:off x="144113" y="144143"/>
                              <a:ext cx="864792" cy="1872915"/>
                            </a:xfrm>
                            <a:prstGeom prst="rect">
                              <a:avLst/>
                            </a:prstGeom>
                            <a:gradFill>
                              <a:gsLst>
                                <a:gs pos="100000">
                                  <a:srgbClr val="FF9191">
                                    <a:alpha val="51000"/>
                                  </a:srgbClr>
                                </a:gs>
                                <a:gs pos="34000">
                                  <a:srgbClr val="FF465F"/>
                                </a:gs>
                              </a:gsLst>
                              <a:lin ang="282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Obdélník 20"/>
                          <wps:cNvSpPr/>
                          <wps:spPr>
                            <a:xfrm rot="5400000">
                              <a:off x="-1993547" y="7576123"/>
                              <a:ext cx="5139744" cy="864188"/>
                            </a:xfrm>
                            <a:prstGeom prst="rect">
                              <a:avLst/>
                            </a:prstGeom>
                            <a:gradFill>
                              <a:gsLst>
                                <a:gs pos="63000">
                                  <a:srgbClr val="FF9191">
                                    <a:alpha val="88627"/>
                                  </a:srgbClr>
                                </a:gs>
                                <a:gs pos="28000">
                                  <a:srgbClr val="FF465F">
                                    <a:alpha val="85882"/>
                                  </a:srgbClr>
                                </a:gs>
                                <a:gs pos="100000">
                                  <a:srgbClr val="FFFFFF"/>
                                </a:gs>
                              </a:gsLst>
                              <a:lin ang="282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AC5AE8E" id="Skupina 24" o:spid="_x0000_s1026" style="position:absolute;margin-left:25.5pt;margin-top:11.35pt;width:130.95pt;height:814.95pt;flip:x y;z-index:251655680;mso-position-horizontal-relative:left-margin-area;mso-position-vertical-relative:top-margin-area;mso-width-relative:margin;mso-height-relative:margin" coordorigin="1441,3034" coordsize="12967,104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2Hf0QQAAFsWAAAOAAAAZHJzL2Uyb0RvYy54bWzsmN1u2zYUx+8H9B0E3TfWtyUjThGkdTYg&#10;aIKlW68ZibKFSiRH0nGyN9rFnqIvtnNIUZYdJ906rMMwB4FB8eOQ/POcnw51+uaha717KlXD2dwP&#10;TwLfo6zkVcOWc/+nD4vXue8pTVhFWs7o3H+kyn9z9uq7042Y0YiveFtR6YERpmYbMfdXWovZZKLK&#10;Fe2IOuGCMmisueyIhke5nFSSbMB6106iIMgmGy4rIXlJlYLat7bRPzP265qW+rquFdVeO/dhbdr8&#10;SvN7h7+Ts1MyW0oiVk3ZL4N8xSo60jCYdDD1lmjirWXzxFTXlJIrXuuTkncTXtdNSc0eYDdhsLeb&#10;S8nXwuxlOdssxSATSLun01ebLd/fX0pxK24kKLERS9DCPOFeHmrZeXXbiO/hZH1T+hlL2AYr9x6M&#10;jI+DjPRBeyVUhlkWw9n4XgltYRCnAfxZpcsVHAcODJMkDGPfgx5xECdZ6trfOSNRkU1jmNYaSeK4&#10;SEPsNLELg8LOcjcCHEhtNVJ/T6PbFRHUSK9moNGN9JoKVg3ezEgHfnx9V33+rWWff//kQaXRznQc&#10;lFQzBaI6GUeShUGQw/+TrTv1EtRuEA/3nZgJhn2TmZBKX1LeeViY+xK83BwKub9S2krkuuDEirdN&#10;tWja1jzI5d1FK717AhGRFcF55KzvdGsZdmYch1mLWAOSu32Zkn5sKfZr2Y+0BoXgYCOzEhO/dJiH&#10;lCVl2nqOWpGK2ukHx4C9DSPMCRuDaLmG+QfbvQFkw1PbdpV9fxxKTfgPg4OXFmYHDyPMzJzpYXDX&#10;MC4PGWhhV/3Mtr8TyUqDKt3x6hH8R3ILHyXKRQPndkWUviESaAOHDQTV1/BTt3wz93lf8r0Vl78e&#10;qsf+4ODQ6nsboNfcV7+siaS+1/7AwPULiC/EnXlI0mkED3LccjduYevugoM7QLTB6kwR++vWFWvJ&#10;u48A2nOcFZoIK2HuuV9q6R4utKUqoLqk5+emGyBOEH3FbkWJxlFV9MsPDx+JFL3zavD799yFG5nt&#10;+bDtiyMZP19rXjfGwbe69npD6I/4ZYvbuI2ANDZubz+tRcOIBzVwbEiQLxEQ5+5ptwetaQ81F7nh&#10;U2QlGU5DZoe4h9YSswxsf4F71sgQ//8C9zIn3wh7Zmd4DiDgM9SzPh8i7xBpYyWBgHmSGAjCiy8L&#10;o8gK5bQcUzCJwjSzb5BBhL8MQXjHDwxcKuAkrmapPMEhXEKDXKxRz+JxqcYjpoXb0c6IxaIIC0eE&#10;3REpgL9n0HiOxQJefoueIbsjcMDhIQv4Gw0BVYYttQ2D8IQMIcpxUxCsqiQtrTAgLajGShwxXx8x&#10;/9/D/LdI9YoDzAsLjKGXoTem3DbJHcPeMS7PkmkR9RluPo2K0GTB/xTjkAYHAWSQhcsmrViRPjUz&#10;tLLA6AlnErNdQsXJMyb3mHYE1DaVPOah/4M89BsAClP6J3dRqPwioGxWlmLo9jzo09vXYVHEaTI1&#10;Wdk0nUJW1qenjlhpGBdTTNvwUg74CnN3ecRvBYgQd+/8k1fTcS4ypDAuK8tit8BDOdYesPI8i6Z9&#10;hvM8sCJMRe097kAStm8yzXOTlgK+njd5zNKOl/HjZdx+5BhfxrfXVFNrvmDaFMJ+bcVPpONn02v7&#10;TfjsDwAAAP//AwBQSwMEFAAGAAgAAAAhAELu163gAAAACgEAAA8AAABkcnMvZG93bnJldi54bWxM&#10;j0FPhDAUhO8m/ofmmXgxbgEDKlI2GzcejCe6Hjx26ZOi9JXQLqC/3nrS42QmM99U29UObMbJ944E&#10;pJsEGFLrdE+dgNfD0/UdMB8UaTU4QgFf6GFbn59VqtRuoQZnGToWS8iXSoAJYSw5961Bq/zGjUjR&#10;e3eTVSHKqeN6UksstwPPkqTgVvUUF4wa8dFg+ylPVkCQz83V276ZZS6/X5bDbl8Y/yHE5cW6ewAW&#10;cA1/YfjFj+hQR6ajO5H2bBCQp/FKEJBlt8Cif5Nm98COMVjkWQG8rvj/C/UPAAAA//8DAFBLAQIt&#10;ABQABgAIAAAAIQC2gziS/gAAAOEBAAATAAAAAAAAAAAAAAAAAAAAAABbQ29udGVudF9UeXBlc10u&#10;eG1sUEsBAi0AFAAGAAgAAAAhADj9If/WAAAAlAEAAAsAAAAAAAAAAAAAAAAALwEAAF9yZWxzLy5y&#10;ZWxzUEsBAi0AFAAGAAgAAAAhACMDYd/RBAAAWxYAAA4AAAAAAAAAAAAAAAAALgIAAGRycy9lMm9E&#10;b2MueG1sUEsBAi0AFAAGAAgAAAAhAELu163gAAAACgEAAA8AAAAAAAAAAAAAAAAAKwcAAGRycy9k&#10;b3ducmV2LnhtbFBLBQYAAAAABAAEAPMAAAA4CAAAAAA=&#10;">
                <v:rect id="Obdélník 18" o:spid="_x0000_s1027" style="position:absolute;left:10080;top:3034;width:4320;height:104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44wgAAANsAAAAPAAAAZHJzL2Rvd25yZXYueG1sRI9BawJB&#10;DIXvBf/DEKG3OlsRka2jSEHrTWr7A8JOurt1J7PsZHXaX28Ohd4S3st7X9bbHDpzpSG1kR08zwow&#10;xFX0LdcOPj/2TyswSZA9dpHJwQ8l2G4mD2ssfbzxO13PUhsN4VSig0akL61NVUMB0yz2xKp9xSGg&#10;6DrU1g940/DQ2XlRLG3AlrWhwZ5eG6ou5zE4yPLN8/DGh5hOq7GX5bjIv6Nzj9O8ewEjlOXf/Hd9&#10;9IqvsPqLDmA3dwAAAP//AwBQSwECLQAUAAYACAAAACEA2+H2y+4AAACFAQAAEwAAAAAAAAAAAAAA&#10;AAAAAAAAW0NvbnRlbnRfVHlwZXNdLnhtbFBLAQItABQABgAIAAAAIQBa9CxbvwAAABUBAAALAAAA&#10;AAAAAAAAAAAAAB8BAABfcmVscy8ucmVsc1BLAQItABQABgAIAAAAIQDREn44wgAAANsAAAAPAAAA&#10;AAAAAAAAAAAAAAcCAABkcnMvZG93bnJldi54bWxQSwUGAAAAAAMAAwC3AAAA9gIAAAAA&#10;" fillcolor="#690a28" stroked="f" strokeweight="1pt"/>
                <v:group id="Skupina 23" o:spid="_x0000_s1028" style="position:absolute;left:1441;top:3034;width:12967;height:104340" coordorigin="1441,1441" coordsize="12967,104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Obdélník 6" o:spid="_x0000_s1029" style="position:absolute;left:10088;top:20161;width:4320;height:4215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TJVxAAAANoAAAAPAAAAZHJzL2Rvd25yZXYueG1sRI9Ba8JA&#10;FITvBf/D8gRvddMeQpu6CWmLIBYPUen5kX0mwezbsLuN0V/fLQg9DjPzDbMqJtOLkZzvLCt4WiYg&#10;iGurO24UHA/rxxcQPiBr7C2Tgit5KPLZwwozbS9c0bgPjYgQ9hkqaEMYMil93ZJBv7QDcfRO1hkM&#10;UbpGaoeXCDe9fE6SVBrsOC60ONBHS/V5/2MUjLfy+/2zuVXVuPtyZfW63R7LVKnFfCrfQASawn/4&#10;3t5oBSn8XYk3QOa/AAAA//8DAFBLAQItABQABgAIAAAAIQDb4fbL7gAAAIUBAAATAAAAAAAAAAAA&#10;AAAAAAAAAABbQ29udGVudF9UeXBlc10ueG1sUEsBAi0AFAAGAAgAAAAhAFr0LFu/AAAAFQEAAAsA&#10;AAAAAAAAAAAAAAAAHwEAAF9yZWxzLy5yZWxzUEsBAi0AFAAGAAgAAAAhAFCZMlXEAAAA2gAAAA8A&#10;AAAAAAAAAAAAAAAABwIAAGRycy9kb3ducmV2LnhtbFBLBQYAAAAAAwADALcAAAD4AgAAAAA=&#10;" fillcolor="#690a28" stroked="f" strokeweight="1pt">
                    <v:fill angle="43" colors="0 #690a28;7864f #690a28;33423f #ff465f;51773f #ff9191" focus="100%" type="gradient">
                      <o:fill v:ext="view" type="gradientUnscaled"/>
                    </v:fill>
                  </v:rect>
                  <v:rect id="Obdélník 19" o:spid="_x0000_s1030" style="position:absolute;left:1441;top:1441;width:8648;height:18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XV9wgAAANsAAAAPAAAAZHJzL2Rvd25yZXYueG1sRE9LawIx&#10;EL4X/A9hCl6KZvUgdWuUIohVC6U+7sNmNlm6mSybdF376xuh0Nt8fM9ZrHpXi47aUHlWMBlnIIgL&#10;rys2Cs6nzegZRIjIGmvPpOBGAVbLwcMCc+2v/EndMRqRQjjkqMDG2ORShsKSwzD2DXHiSt86jAm2&#10;RuoWrync1XKaZTPpsOLUYLGhtaXi6/jtFLj9ng7vP2XYTi4fu7mx3e7JlEoNH/vXFxCR+vgv/nO/&#10;6TR/Dvdf0gFy+QsAAP//AwBQSwECLQAUAAYACAAAACEA2+H2y+4AAACFAQAAEwAAAAAAAAAAAAAA&#10;AAAAAAAAW0NvbnRlbnRfVHlwZXNdLnhtbFBLAQItABQABgAIAAAAIQBa9CxbvwAAABUBAAALAAAA&#10;AAAAAAAAAAAAAB8BAABfcmVscy8ucmVsc1BLAQItABQABgAIAAAAIQDf2XV9wgAAANsAAAAPAAAA&#10;AAAAAAAAAAAAAAcCAABkcnMvZG93bnJldi54bWxQSwUGAAAAAAMAAwC3AAAA9gIAAAAA&#10;" fillcolor="#ff465f" stroked="f" strokeweight="1pt">
                    <v:fill opacity="33423f" color2="#ff9191" angle="43" colors="0 #ff465f;22282f #ff465f" focus="100%" type="gradient">
                      <o:fill v:ext="view" type="gradientUnscaled"/>
                    </v:fill>
                  </v:rect>
                  <v:rect id="Obdélník 20" o:spid="_x0000_s1031" style="position:absolute;left:-19936;top:75761;width:51397;height:86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t0uwwAAANsAAAAPAAAAZHJzL2Rvd25yZXYueG1sRE9da8Iw&#10;FH0X/A/hCnuRmSooW2daRBlzoI51g71emmsbbG5qk2n998uDsMfD+V7mvW3EhTpvHCuYThIQxKXT&#10;hisF31+vj08gfEDW2DgmBTfykGfDwRJT7a78SZciVCKGsE9RQR1Cm0rpy5os+olriSN3dJ3FEGFX&#10;Sd3hNYbbRs6SZCEtGo4NNba0rqk8Fb9WwaE/HxbvH+Ht9rw/z8e7H7PRjVHqYdSvXkAE6sO/+O7e&#10;agWzuD5+iT9AZn8AAAD//wMAUEsBAi0AFAAGAAgAAAAhANvh9svuAAAAhQEAABMAAAAAAAAAAAAA&#10;AAAAAAAAAFtDb250ZW50X1R5cGVzXS54bWxQSwECLQAUAAYACAAAACEAWvQsW78AAAAVAQAACwAA&#10;AAAAAAAAAAAAAAAfAQAAX3JlbHMvLnJlbHNQSwECLQAUAAYACAAAACEAcmrdLsMAAADbAAAADwAA&#10;AAAAAAAAAAAAAAAHAgAAZHJzL2Rvd25yZXYueG1sUEsFBgAAAAADAAMAtwAAAPcCAAAAAA==&#10;" fillcolor="#ff465f" stroked="f" strokeweight="1pt">
                    <v:fill o:opacity2="56283f" angle="43" colors="0 #ff465f;18350f #ff465f;41288f #ff9191" focus="100%" type="gradient">
                      <o:fill v:ext="view" type="gradientUnscaled"/>
                    </v:fill>
                  </v:rect>
                </v:group>
                <w10:wrap anchorx="margin" anchory="margin"/>
                <w10:anchorlock/>
              </v:group>
            </w:pict>
          </mc:Fallback>
        </mc:AlternateContent>
      </w:r>
      <w:r w:rsidR="00B23385" w:rsidRPr="00122615">
        <w:rPr>
          <w:noProof/>
          <w:color w:val="333333"/>
          <w:sz w:val="32"/>
          <w:szCs w:val="32"/>
          <w:lang w:eastAsia="cs-CZ"/>
        </w:rPr>
        <mc:AlternateContent>
          <mc:Choice Requires="wps">
            <w:drawing>
              <wp:anchor distT="0" distB="0" distL="114300" distR="114300" simplePos="0" relativeHeight="251654656" behindDoc="0" locked="1" layoutInCell="1" allowOverlap="1" wp14:anchorId="108485E7" wp14:editId="4BAB1134">
                <wp:simplePos x="0" y="0"/>
                <wp:positionH relativeFrom="leftMargin">
                  <wp:posOffset>1076325</wp:posOffset>
                </wp:positionH>
                <wp:positionV relativeFrom="topMargin">
                  <wp:posOffset>5457825</wp:posOffset>
                </wp:positionV>
                <wp:extent cx="5857875" cy="3185795"/>
                <wp:effectExtent l="0" t="0" r="0" b="0"/>
                <wp:wrapNone/>
                <wp:docPr id="5" name="Textové pole 5"/>
                <wp:cNvGraphicFramePr/>
                <a:graphic xmlns:a="http://schemas.openxmlformats.org/drawingml/2006/main">
                  <a:graphicData uri="http://schemas.microsoft.com/office/word/2010/wordprocessingShape">
                    <wps:wsp>
                      <wps:cNvSpPr txBox="1"/>
                      <wps:spPr>
                        <a:xfrm>
                          <a:off x="0" y="0"/>
                          <a:ext cx="5857875" cy="3185795"/>
                        </a:xfrm>
                        <a:prstGeom prst="rect">
                          <a:avLst/>
                        </a:prstGeom>
                        <a:noFill/>
                        <a:ln w="6350">
                          <a:noFill/>
                        </a:ln>
                      </wps:spPr>
                      <wps:txbx>
                        <w:txbxContent>
                          <w:p w14:paraId="044A27A6" w14:textId="2CF01712" w:rsidR="00402FE5" w:rsidRDefault="007703EF" w:rsidP="00B23385">
                            <w:pPr>
                              <w:spacing w:before="0"/>
                              <w:jc w:val="left"/>
                              <w:rPr>
                                <w:b/>
                                <w:bCs/>
                                <w:color w:val="333333"/>
                                <w:sz w:val="32"/>
                                <w:szCs w:val="32"/>
                              </w:rPr>
                            </w:pPr>
                            <w:r w:rsidRPr="007703EF">
                              <w:rPr>
                                <w:b/>
                                <w:bCs/>
                                <w:color w:val="333333"/>
                                <w:sz w:val="72"/>
                                <w:szCs w:val="72"/>
                              </w:rPr>
                              <w:t xml:space="preserve">Akustická studie pro změnu Z 3827/00 </w:t>
                            </w:r>
                            <w:r>
                              <w:rPr>
                                <w:b/>
                                <w:bCs/>
                                <w:color w:val="333333"/>
                                <w:sz w:val="72"/>
                                <w:szCs w:val="72"/>
                              </w:rPr>
                              <w:t>ÚP</w:t>
                            </w:r>
                            <w:r w:rsidRPr="007703EF">
                              <w:rPr>
                                <w:b/>
                                <w:bCs/>
                                <w:color w:val="333333"/>
                                <w:sz w:val="72"/>
                                <w:szCs w:val="72"/>
                              </w:rPr>
                              <w:t xml:space="preserve"> </w:t>
                            </w:r>
                            <w:r>
                              <w:rPr>
                                <w:b/>
                                <w:bCs/>
                                <w:color w:val="333333"/>
                                <w:sz w:val="72"/>
                                <w:szCs w:val="72"/>
                              </w:rPr>
                              <w:br/>
                              <w:t>hl.</w:t>
                            </w:r>
                            <w:r w:rsidRPr="007703EF">
                              <w:rPr>
                                <w:b/>
                                <w:bCs/>
                                <w:color w:val="333333"/>
                                <w:sz w:val="72"/>
                                <w:szCs w:val="72"/>
                              </w:rPr>
                              <w:t xml:space="preserve"> m</w:t>
                            </w:r>
                            <w:r>
                              <w:rPr>
                                <w:b/>
                                <w:bCs/>
                                <w:color w:val="333333"/>
                                <w:sz w:val="72"/>
                                <w:szCs w:val="72"/>
                              </w:rPr>
                              <w:t>.</w:t>
                            </w:r>
                            <w:r w:rsidRPr="007703EF">
                              <w:rPr>
                                <w:b/>
                                <w:bCs/>
                                <w:color w:val="333333"/>
                                <w:sz w:val="72"/>
                                <w:szCs w:val="72"/>
                              </w:rPr>
                              <w:t xml:space="preserve"> Prahy</w:t>
                            </w:r>
                          </w:p>
                          <w:p w14:paraId="2C3F9D14" w14:textId="1F79E375" w:rsidR="00402FE5" w:rsidRDefault="00402FE5" w:rsidP="00B23385">
                            <w:pPr>
                              <w:spacing w:before="0"/>
                              <w:jc w:val="left"/>
                              <w:rPr>
                                <w:b/>
                                <w:bCs/>
                                <w:color w:val="333333"/>
                                <w:sz w:val="32"/>
                                <w:szCs w:val="32"/>
                              </w:rPr>
                            </w:pPr>
                          </w:p>
                          <w:p w14:paraId="2217B528" w14:textId="77777777" w:rsidR="00402FE5" w:rsidRDefault="00402FE5" w:rsidP="00B23385">
                            <w:pPr>
                              <w:spacing w:before="0"/>
                              <w:jc w:val="left"/>
                              <w:rPr>
                                <w:b/>
                                <w:bCs/>
                                <w:color w:val="333333"/>
                                <w:sz w:val="32"/>
                                <w:szCs w:val="32"/>
                              </w:rPr>
                            </w:pPr>
                          </w:p>
                          <w:p w14:paraId="2BDFC2D4" w14:textId="507828EB" w:rsidR="00402FE5" w:rsidRPr="000A2715" w:rsidRDefault="007D24A7" w:rsidP="00B23385">
                            <w:pPr>
                              <w:spacing w:before="0"/>
                              <w:jc w:val="left"/>
                              <w:rPr>
                                <w:b/>
                                <w:bCs/>
                                <w:color w:val="333333"/>
                                <w:sz w:val="48"/>
                                <w:szCs w:val="48"/>
                              </w:rPr>
                            </w:pPr>
                            <w:r>
                              <w:rPr>
                                <w:b/>
                                <w:bCs/>
                                <w:color w:val="333333"/>
                                <w:sz w:val="40"/>
                                <w:szCs w:val="40"/>
                              </w:rPr>
                              <w:t>Akustická</w:t>
                            </w:r>
                            <w:r w:rsidR="00CC5517">
                              <w:rPr>
                                <w:b/>
                                <w:bCs/>
                                <w:color w:val="333333"/>
                                <w:sz w:val="40"/>
                                <w:szCs w:val="40"/>
                              </w:rPr>
                              <w:t xml:space="preserve"> studie</w:t>
                            </w:r>
                          </w:p>
                          <w:p w14:paraId="4F892075" w14:textId="21D1C8AC" w:rsidR="00402FE5" w:rsidRPr="00B067F6" w:rsidRDefault="006E3DED" w:rsidP="00B23385">
                            <w:pPr>
                              <w:tabs>
                                <w:tab w:val="left" w:pos="9498"/>
                              </w:tabs>
                              <w:spacing w:before="240" w:after="120"/>
                              <w:jc w:val="left"/>
                              <w:rPr>
                                <w:rFonts w:ascii="Arial" w:eastAsia="Arial" w:hAnsi="Arial" w:cs="Times New Roman"/>
                                <w:color w:val="333333"/>
                                <w:sz w:val="24"/>
                                <w:szCs w:val="24"/>
                              </w:rPr>
                            </w:pPr>
                            <w:r>
                              <w:rPr>
                                <w:rFonts w:ascii="Arial" w:eastAsia="Arial" w:hAnsi="Arial" w:cs="Times New Roman"/>
                                <w:color w:val="333333"/>
                                <w:sz w:val="24"/>
                                <w:szCs w:val="24"/>
                              </w:rPr>
                              <w:t>srpen</w:t>
                            </w:r>
                            <w:r>
                              <w:rPr>
                                <w:rFonts w:ascii="Arial" w:eastAsia="Arial" w:hAnsi="Arial" w:cs="Times New Roman"/>
                                <w:color w:val="333333"/>
                                <w:sz w:val="24"/>
                                <w:szCs w:val="24"/>
                              </w:rPr>
                              <w:t xml:space="preserve"> </w:t>
                            </w:r>
                            <w:r w:rsidR="00402FE5" w:rsidRPr="0072756C">
                              <w:rPr>
                                <w:rFonts w:ascii="Arial" w:eastAsia="Arial" w:hAnsi="Arial" w:cs="Times New Roman"/>
                                <w:color w:val="333333"/>
                                <w:sz w:val="24"/>
                                <w:szCs w:val="24"/>
                              </w:rPr>
                              <w:t>202</w:t>
                            </w:r>
                            <w:r w:rsidR="00D94778">
                              <w:rPr>
                                <w:rFonts w:ascii="Arial" w:eastAsia="Arial" w:hAnsi="Arial" w:cs="Times New Roman"/>
                                <w:color w:val="333333"/>
                                <w:sz w:val="24"/>
                                <w:szCs w:val="24"/>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8485E7" id="_x0000_t202" coordsize="21600,21600" o:spt="202" path="m,l,21600r21600,l21600,xe">
                <v:stroke joinstyle="miter"/>
                <v:path gradientshapeok="t" o:connecttype="rect"/>
              </v:shapetype>
              <v:shape id="Textové pole 5" o:spid="_x0000_s1026" type="#_x0000_t202" style="position:absolute;left:0;text-align:left;margin-left:84.75pt;margin-top:429.75pt;width:461.25pt;height:250.85pt;z-index:25165465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b+GAIAAC0EAAAOAAAAZHJzL2Uyb0RvYy54bWysU8tu2zAQvBfIPxC8x7IdK3YEy4GbwEUB&#10;IwngFDnTFGkJoLgsSVtyv75LSn4g7anohdrlrvYxM5w/trUiB2FdBTqno8GQEqE5FJXe5fTH++p2&#10;RonzTBdMgRY5PQpHHxc3X+aNycQYSlCFsASLaJc1Jqel9yZLEsdLUTM3ACM0BiXYmnl07S4pLGuw&#10;eq2S8XB4nzRgC2OBC+fw9rkL0kWsL6Xg/lVKJzxROcXZfDxtPLfhTBZzlu0sM2XF+zHYP0xRs0pj&#10;03OpZ+YZ2dvqj1J1xS04kH7AoU5AyoqLuANuMxp+2mZTMiPiLgiOM2eY3P8ry18OG/NmiW+/QosE&#10;BkAa4zKHl2GfVto6fHFSgnGE8HiGTbSecLxMZ+l0Nk0p4Ri7G6H3kIY6yeV3Y53/JqAmwcipRV4i&#10;XOywdr5LPaWEbhpWlVKRG6VJk9P7u3QYfzhHsLjS2OMybLB8u237DbZQHHExCx3nzvBVhc3XzPk3&#10;ZpFk3AWF61/xkAqwCfQWJSXYX3+7D/mIPUYpaVA0OXU/98wKStR3jaw8jCaToLLoTNLpGB17Hdle&#10;R/S+fgLU5QifiOHRDPlenUxpof5AfS9DVwwxzbF3Tv3JfPKdlPF9cLFcxiTUlWF+rTeGh9IBzgDt&#10;e/vBrOnx90jdC5zkxbJPNHS5HRHLvQdZRY4CwB2qPe6oychy/36C6K/9mHV55YvfAAAA//8DAFBL&#10;AwQUAAYACAAAACEARZT8XeIAAAANAQAADwAAAGRycy9kb3ducmV2LnhtbEyPT0vDQBDF74LfYZmC&#10;N7tpJCGN2ZQSKILoobUXb5vsNAndPzG7baOf3slJb+8xP968V2wmo9kVR987K2C1jIChbZzqbSvg&#10;+LF7zID5IK2S2lkU8I0eNuX9XSFz5W52j9dDaBmFWJ9LAV0IQ865bzo00i/dgJZuJzcaGciOLVej&#10;vFG40TyOopQb2Vv60MkBqw6b8+FiBLxWu3e5r2OT/ejq5e20Hb6On4kQD4tp+wws4BT+YJjrU3Uo&#10;qVPtLlZ5psmn64RQAVkyi5mI1jHNq0k9pasYeFnw/yvKXwAAAP//AwBQSwECLQAUAAYACAAAACEA&#10;toM4kv4AAADhAQAAEwAAAAAAAAAAAAAAAAAAAAAAW0NvbnRlbnRfVHlwZXNdLnhtbFBLAQItABQA&#10;BgAIAAAAIQA4/SH/1gAAAJQBAAALAAAAAAAAAAAAAAAAAC8BAABfcmVscy8ucmVsc1BLAQItABQA&#10;BgAIAAAAIQB+oRb+GAIAAC0EAAAOAAAAAAAAAAAAAAAAAC4CAABkcnMvZTJvRG9jLnhtbFBLAQIt&#10;ABQABgAIAAAAIQBFlPxd4gAAAA0BAAAPAAAAAAAAAAAAAAAAAHIEAABkcnMvZG93bnJldi54bWxQ&#10;SwUGAAAAAAQABADzAAAAgQUAAAAA&#10;" filled="f" stroked="f" strokeweight=".5pt">
                <v:textbox>
                  <w:txbxContent>
                    <w:p w14:paraId="044A27A6" w14:textId="2CF01712" w:rsidR="00402FE5" w:rsidRDefault="007703EF" w:rsidP="00B23385">
                      <w:pPr>
                        <w:spacing w:before="0"/>
                        <w:jc w:val="left"/>
                        <w:rPr>
                          <w:b/>
                          <w:bCs/>
                          <w:color w:val="333333"/>
                          <w:sz w:val="32"/>
                          <w:szCs w:val="32"/>
                        </w:rPr>
                      </w:pPr>
                      <w:r w:rsidRPr="007703EF">
                        <w:rPr>
                          <w:b/>
                          <w:bCs/>
                          <w:color w:val="333333"/>
                          <w:sz w:val="72"/>
                          <w:szCs w:val="72"/>
                        </w:rPr>
                        <w:t xml:space="preserve">Akustická studie pro změnu Z 3827/00 </w:t>
                      </w:r>
                      <w:r>
                        <w:rPr>
                          <w:b/>
                          <w:bCs/>
                          <w:color w:val="333333"/>
                          <w:sz w:val="72"/>
                          <w:szCs w:val="72"/>
                        </w:rPr>
                        <w:t>ÚP</w:t>
                      </w:r>
                      <w:r w:rsidRPr="007703EF">
                        <w:rPr>
                          <w:b/>
                          <w:bCs/>
                          <w:color w:val="333333"/>
                          <w:sz w:val="72"/>
                          <w:szCs w:val="72"/>
                        </w:rPr>
                        <w:t xml:space="preserve"> </w:t>
                      </w:r>
                      <w:r>
                        <w:rPr>
                          <w:b/>
                          <w:bCs/>
                          <w:color w:val="333333"/>
                          <w:sz w:val="72"/>
                          <w:szCs w:val="72"/>
                        </w:rPr>
                        <w:br/>
                        <w:t>hl.</w:t>
                      </w:r>
                      <w:r w:rsidRPr="007703EF">
                        <w:rPr>
                          <w:b/>
                          <w:bCs/>
                          <w:color w:val="333333"/>
                          <w:sz w:val="72"/>
                          <w:szCs w:val="72"/>
                        </w:rPr>
                        <w:t xml:space="preserve"> m</w:t>
                      </w:r>
                      <w:r>
                        <w:rPr>
                          <w:b/>
                          <w:bCs/>
                          <w:color w:val="333333"/>
                          <w:sz w:val="72"/>
                          <w:szCs w:val="72"/>
                        </w:rPr>
                        <w:t>.</w:t>
                      </w:r>
                      <w:r w:rsidRPr="007703EF">
                        <w:rPr>
                          <w:b/>
                          <w:bCs/>
                          <w:color w:val="333333"/>
                          <w:sz w:val="72"/>
                          <w:szCs w:val="72"/>
                        </w:rPr>
                        <w:t xml:space="preserve"> Prahy</w:t>
                      </w:r>
                    </w:p>
                    <w:p w14:paraId="2C3F9D14" w14:textId="1F79E375" w:rsidR="00402FE5" w:rsidRDefault="00402FE5" w:rsidP="00B23385">
                      <w:pPr>
                        <w:spacing w:before="0"/>
                        <w:jc w:val="left"/>
                        <w:rPr>
                          <w:b/>
                          <w:bCs/>
                          <w:color w:val="333333"/>
                          <w:sz w:val="32"/>
                          <w:szCs w:val="32"/>
                        </w:rPr>
                      </w:pPr>
                    </w:p>
                    <w:p w14:paraId="2217B528" w14:textId="77777777" w:rsidR="00402FE5" w:rsidRDefault="00402FE5" w:rsidP="00B23385">
                      <w:pPr>
                        <w:spacing w:before="0"/>
                        <w:jc w:val="left"/>
                        <w:rPr>
                          <w:b/>
                          <w:bCs/>
                          <w:color w:val="333333"/>
                          <w:sz w:val="32"/>
                          <w:szCs w:val="32"/>
                        </w:rPr>
                      </w:pPr>
                    </w:p>
                    <w:p w14:paraId="2BDFC2D4" w14:textId="507828EB" w:rsidR="00402FE5" w:rsidRPr="000A2715" w:rsidRDefault="007D24A7" w:rsidP="00B23385">
                      <w:pPr>
                        <w:spacing w:before="0"/>
                        <w:jc w:val="left"/>
                        <w:rPr>
                          <w:b/>
                          <w:bCs/>
                          <w:color w:val="333333"/>
                          <w:sz w:val="48"/>
                          <w:szCs w:val="48"/>
                        </w:rPr>
                      </w:pPr>
                      <w:r>
                        <w:rPr>
                          <w:b/>
                          <w:bCs/>
                          <w:color w:val="333333"/>
                          <w:sz w:val="40"/>
                          <w:szCs w:val="40"/>
                        </w:rPr>
                        <w:t>Akustická</w:t>
                      </w:r>
                      <w:r w:rsidR="00CC5517">
                        <w:rPr>
                          <w:b/>
                          <w:bCs/>
                          <w:color w:val="333333"/>
                          <w:sz w:val="40"/>
                          <w:szCs w:val="40"/>
                        </w:rPr>
                        <w:t xml:space="preserve"> studie</w:t>
                      </w:r>
                    </w:p>
                    <w:p w14:paraId="4F892075" w14:textId="21D1C8AC" w:rsidR="00402FE5" w:rsidRPr="00B067F6" w:rsidRDefault="006E3DED" w:rsidP="00B23385">
                      <w:pPr>
                        <w:tabs>
                          <w:tab w:val="left" w:pos="9498"/>
                        </w:tabs>
                        <w:spacing w:before="240" w:after="120"/>
                        <w:jc w:val="left"/>
                        <w:rPr>
                          <w:rFonts w:ascii="Arial" w:eastAsia="Arial" w:hAnsi="Arial" w:cs="Times New Roman"/>
                          <w:color w:val="333333"/>
                          <w:sz w:val="24"/>
                          <w:szCs w:val="24"/>
                        </w:rPr>
                      </w:pPr>
                      <w:r>
                        <w:rPr>
                          <w:rFonts w:ascii="Arial" w:eastAsia="Arial" w:hAnsi="Arial" w:cs="Times New Roman"/>
                          <w:color w:val="333333"/>
                          <w:sz w:val="24"/>
                          <w:szCs w:val="24"/>
                        </w:rPr>
                        <w:t>srpen</w:t>
                      </w:r>
                      <w:r>
                        <w:rPr>
                          <w:rFonts w:ascii="Arial" w:eastAsia="Arial" w:hAnsi="Arial" w:cs="Times New Roman"/>
                          <w:color w:val="333333"/>
                          <w:sz w:val="24"/>
                          <w:szCs w:val="24"/>
                        </w:rPr>
                        <w:t xml:space="preserve"> </w:t>
                      </w:r>
                      <w:r w:rsidR="00402FE5" w:rsidRPr="0072756C">
                        <w:rPr>
                          <w:rFonts w:ascii="Arial" w:eastAsia="Arial" w:hAnsi="Arial" w:cs="Times New Roman"/>
                          <w:color w:val="333333"/>
                          <w:sz w:val="24"/>
                          <w:szCs w:val="24"/>
                        </w:rPr>
                        <w:t>202</w:t>
                      </w:r>
                      <w:r w:rsidR="00D94778">
                        <w:rPr>
                          <w:rFonts w:ascii="Arial" w:eastAsia="Arial" w:hAnsi="Arial" w:cs="Times New Roman"/>
                          <w:color w:val="333333"/>
                          <w:sz w:val="24"/>
                          <w:szCs w:val="24"/>
                        </w:rPr>
                        <w:t>3</w:t>
                      </w:r>
                    </w:p>
                  </w:txbxContent>
                </v:textbox>
                <w10:wrap anchorx="margin" anchory="margin"/>
                <w10:anchorlock/>
              </v:shape>
            </w:pict>
          </mc:Fallback>
        </mc:AlternateContent>
      </w:r>
      <w:bookmarkEnd w:id="1"/>
    </w:p>
    <w:p w14:paraId="68303EA1" w14:textId="3C90D474" w:rsidR="008713FE" w:rsidRPr="00122615" w:rsidRDefault="008713FE" w:rsidP="008713FE">
      <w:pPr>
        <w:jc w:val="left"/>
        <w:rPr>
          <w:color w:val="333333"/>
        </w:rPr>
        <w:sectPr w:rsidR="008713FE" w:rsidRPr="00122615" w:rsidSect="00012E88">
          <w:footerReference w:type="default" r:id="rId8"/>
          <w:headerReference w:type="first" r:id="rId9"/>
          <w:footerReference w:type="first" r:id="rId10"/>
          <w:type w:val="continuous"/>
          <w:pgSz w:w="11906" w:h="16838" w:code="9"/>
          <w:pgMar w:top="238" w:right="244" w:bottom="249" w:left="238" w:header="709" w:footer="567" w:gutter="0"/>
          <w:cols w:space="227"/>
          <w:titlePg/>
          <w:docGrid w:linePitch="360"/>
        </w:sectPr>
      </w:pPr>
    </w:p>
    <w:p w14:paraId="5468C7DF" w14:textId="52C8989E" w:rsidR="00AD5E6B" w:rsidRPr="00122615" w:rsidRDefault="00AD5E6B" w:rsidP="0047041E">
      <w:pPr>
        <w:tabs>
          <w:tab w:val="left" w:pos="9498"/>
        </w:tabs>
        <w:jc w:val="right"/>
        <w:rPr>
          <w:sz w:val="32"/>
          <w:szCs w:val="32"/>
          <w:lang w:eastAsia="cs-CZ"/>
        </w:rPr>
      </w:pPr>
    </w:p>
    <w:p w14:paraId="7493C0BC" w14:textId="6355D63E" w:rsidR="00AD5E6B" w:rsidRPr="00122615" w:rsidRDefault="00AD5E6B" w:rsidP="0047041E">
      <w:pPr>
        <w:tabs>
          <w:tab w:val="left" w:pos="9498"/>
        </w:tabs>
        <w:jc w:val="right"/>
        <w:rPr>
          <w:sz w:val="32"/>
          <w:szCs w:val="32"/>
          <w:lang w:eastAsia="cs-CZ"/>
        </w:rPr>
      </w:pPr>
    </w:p>
    <w:p w14:paraId="5CDDF3EC" w14:textId="77777777" w:rsidR="005C6234" w:rsidRPr="00122615" w:rsidRDefault="005C6234" w:rsidP="00C2468E">
      <w:pPr>
        <w:pStyle w:val="Nadpis4"/>
        <w:numPr>
          <w:ilvl w:val="0"/>
          <w:numId w:val="0"/>
        </w:numPr>
        <w:ind w:left="737"/>
        <w:sectPr w:rsidR="005C6234" w:rsidRPr="00122615" w:rsidSect="008018A9">
          <w:footerReference w:type="default" r:id="rId11"/>
          <w:headerReference w:type="first" r:id="rId12"/>
          <w:footerReference w:type="first" r:id="rId13"/>
          <w:type w:val="continuous"/>
          <w:pgSz w:w="11906" w:h="16838" w:code="9"/>
          <w:pgMar w:top="238" w:right="244" w:bottom="249" w:left="238" w:header="709" w:footer="567" w:gutter="0"/>
          <w:cols w:space="227"/>
          <w:titlePg/>
          <w:docGrid w:linePitch="360"/>
        </w:sectPr>
      </w:pPr>
    </w:p>
    <w:p w14:paraId="69E9474A" w14:textId="77777777" w:rsidR="005C6234" w:rsidRPr="00122615" w:rsidRDefault="005C6234" w:rsidP="00F14E65">
      <w:pPr>
        <w:spacing w:before="360" w:after="240"/>
        <w:rPr>
          <w:rFonts w:asciiTheme="majorHAnsi" w:hAnsiTheme="majorHAnsi" w:cstheme="majorHAnsi"/>
          <w:color w:val="231EDC" w:themeColor="text2"/>
          <w:sz w:val="40"/>
          <w:szCs w:val="40"/>
        </w:rPr>
      </w:pPr>
      <w:r w:rsidRPr="00122615">
        <w:rPr>
          <w:rFonts w:asciiTheme="majorHAnsi" w:hAnsiTheme="majorHAnsi" w:cstheme="majorHAnsi"/>
          <w:color w:val="231EDC" w:themeColor="text2"/>
          <w:sz w:val="40"/>
          <w:szCs w:val="40"/>
        </w:rPr>
        <w:lastRenderedPageBreak/>
        <w:t>Údaje o autorech</w:t>
      </w:r>
    </w:p>
    <w:p w14:paraId="3560D832" w14:textId="72DAC467" w:rsidR="005C6234" w:rsidRPr="00122615" w:rsidRDefault="005C6234" w:rsidP="005C6234">
      <w:pPr>
        <w:rPr>
          <w:rFonts w:ascii="Arial" w:eastAsia="Times New Roman" w:hAnsi="Arial" w:cs="Times New Roman"/>
          <w:szCs w:val="20"/>
          <w:lang w:eastAsia="cs-CZ"/>
        </w:rPr>
      </w:pPr>
      <w:r w:rsidRPr="00122615">
        <w:rPr>
          <w:rFonts w:ascii="Arial" w:eastAsia="Times New Roman" w:hAnsi="Arial" w:cs="Times New Roman"/>
          <w:szCs w:val="20"/>
          <w:lang w:eastAsia="cs-CZ"/>
        </w:rPr>
        <w:t>Autor</w:t>
      </w:r>
      <w:r w:rsidR="00881D25" w:rsidRPr="00122615">
        <w:rPr>
          <w:rFonts w:ascii="Arial" w:eastAsia="Times New Roman" w:hAnsi="Arial" w:cs="Times New Roman"/>
          <w:szCs w:val="20"/>
          <w:lang w:eastAsia="cs-CZ"/>
        </w:rPr>
        <w:t>/</w:t>
      </w:r>
      <w:proofErr w:type="spellStart"/>
      <w:r w:rsidR="00881D25" w:rsidRPr="00122615">
        <w:rPr>
          <w:rFonts w:ascii="Arial" w:eastAsia="Times New Roman" w:hAnsi="Arial" w:cs="Times New Roman"/>
          <w:szCs w:val="20"/>
          <w:lang w:eastAsia="cs-CZ"/>
        </w:rPr>
        <w:t>ka</w:t>
      </w:r>
      <w:proofErr w:type="spellEnd"/>
      <w:r w:rsidRPr="00122615">
        <w:rPr>
          <w:rFonts w:ascii="Arial" w:eastAsia="Times New Roman" w:hAnsi="Arial" w:cs="Times New Roman"/>
          <w:szCs w:val="20"/>
          <w:lang w:eastAsia="cs-CZ"/>
        </w:rPr>
        <w:t>:</w:t>
      </w:r>
      <w:r w:rsidRPr="00122615">
        <w:rPr>
          <w:rFonts w:ascii="Arial" w:eastAsia="Times New Roman" w:hAnsi="Arial" w:cs="Times New Roman"/>
          <w:szCs w:val="20"/>
          <w:lang w:eastAsia="cs-CZ"/>
        </w:rPr>
        <w:tab/>
      </w:r>
      <w:r w:rsidRPr="00122615">
        <w:rPr>
          <w:rFonts w:ascii="Arial" w:eastAsia="Times New Roman" w:hAnsi="Arial" w:cs="Times New Roman"/>
          <w:szCs w:val="20"/>
          <w:lang w:eastAsia="cs-CZ"/>
        </w:rPr>
        <w:tab/>
      </w:r>
    </w:p>
    <w:p w14:paraId="5F52C8BC" w14:textId="7820B972" w:rsidR="005C6234" w:rsidRPr="00122615" w:rsidRDefault="005C6234" w:rsidP="005C6234">
      <w:pPr>
        <w:tabs>
          <w:tab w:val="left" w:pos="2127"/>
        </w:tabs>
        <w:rPr>
          <w:rFonts w:ascii="Arial" w:eastAsia="Times New Roman" w:hAnsi="Arial" w:cs="Times New Roman"/>
          <w:szCs w:val="20"/>
          <w:lang w:eastAsia="cs-CZ"/>
        </w:rPr>
      </w:pPr>
      <w:r w:rsidRPr="00122615">
        <w:rPr>
          <w:rFonts w:ascii="Arial" w:eastAsia="Times New Roman" w:hAnsi="Arial" w:cs="Times New Roman"/>
          <w:szCs w:val="20"/>
          <w:lang w:eastAsia="cs-CZ"/>
        </w:rPr>
        <w:tab/>
      </w:r>
      <w:r w:rsidR="00283AB0" w:rsidRPr="00122615">
        <w:rPr>
          <w:rFonts w:ascii="Arial" w:eastAsia="Times New Roman" w:hAnsi="Arial" w:cs="Times New Roman"/>
          <w:szCs w:val="20"/>
          <w:lang w:eastAsia="cs-CZ"/>
        </w:rPr>
        <w:t>Ing. Lukáš Dokulil</w:t>
      </w:r>
    </w:p>
    <w:p w14:paraId="05EBB495" w14:textId="2750BB23" w:rsidR="00DE1BAD" w:rsidRPr="00122615" w:rsidRDefault="005C6234" w:rsidP="00B900B3">
      <w:pPr>
        <w:tabs>
          <w:tab w:val="left" w:pos="2127"/>
        </w:tabs>
        <w:spacing w:line="276" w:lineRule="auto"/>
        <w:ind w:left="720" w:hanging="720"/>
        <w:rPr>
          <w:rFonts w:ascii="Arial" w:eastAsia="Times New Roman" w:hAnsi="Arial" w:cs="Times New Roman"/>
          <w:szCs w:val="20"/>
          <w:lang w:eastAsia="cs-CZ"/>
        </w:rPr>
      </w:pPr>
      <w:r w:rsidRPr="00122615">
        <w:rPr>
          <w:rFonts w:ascii="Arial" w:eastAsia="Times New Roman" w:hAnsi="Arial" w:cs="Times New Roman"/>
          <w:szCs w:val="20"/>
          <w:lang w:eastAsia="cs-CZ"/>
        </w:rPr>
        <w:tab/>
      </w:r>
      <w:r w:rsidRPr="00122615">
        <w:rPr>
          <w:rFonts w:ascii="Arial" w:eastAsia="Times New Roman" w:hAnsi="Arial" w:cs="Times New Roman"/>
          <w:szCs w:val="20"/>
          <w:lang w:eastAsia="cs-CZ"/>
        </w:rPr>
        <w:tab/>
      </w:r>
      <w:r w:rsidR="0096525B" w:rsidRPr="00122615">
        <w:rPr>
          <w:rFonts w:ascii="Arial" w:eastAsia="Times New Roman" w:hAnsi="Arial" w:cs="Times New Roman"/>
          <w:szCs w:val="20"/>
          <w:lang w:eastAsia="cs-CZ"/>
        </w:rPr>
        <w:t>Jacobs Clean Energy</w:t>
      </w:r>
      <w:r w:rsidR="00373063" w:rsidRPr="00122615">
        <w:rPr>
          <w:rFonts w:ascii="Arial" w:eastAsia="Times New Roman" w:hAnsi="Arial" w:cs="Times New Roman"/>
          <w:szCs w:val="20"/>
          <w:lang w:eastAsia="cs-CZ"/>
        </w:rPr>
        <w:t xml:space="preserve"> s.r.o.</w:t>
      </w:r>
      <w:r w:rsidR="00DE1BAD" w:rsidRPr="00122615">
        <w:rPr>
          <w:rFonts w:ascii="Arial" w:eastAsia="Times New Roman" w:hAnsi="Arial" w:cs="Times New Roman"/>
          <w:szCs w:val="20"/>
          <w:lang w:eastAsia="cs-CZ"/>
        </w:rPr>
        <w:t>, Křenová 58, 602 00 Brno</w:t>
      </w:r>
      <w:r w:rsidR="00DE1BAD" w:rsidRPr="00122615">
        <w:rPr>
          <w:rFonts w:ascii="Arial" w:eastAsia="Times New Roman" w:hAnsi="Arial" w:cs="Times New Roman"/>
          <w:szCs w:val="20"/>
          <w:lang w:eastAsia="cs-CZ"/>
        </w:rPr>
        <w:tab/>
      </w:r>
      <w:r w:rsidR="00DE1BAD" w:rsidRPr="00122615">
        <w:rPr>
          <w:rFonts w:ascii="Arial" w:eastAsia="Times New Roman" w:hAnsi="Arial" w:cs="Times New Roman"/>
          <w:szCs w:val="20"/>
          <w:lang w:eastAsia="cs-CZ"/>
        </w:rPr>
        <w:tab/>
      </w:r>
      <w:r w:rsidR="00DE1BAD" w:rsidRPr="00122615">
        <w:rPr>
          <w:rFonts w:ascii="Arial" w:eastAsia="Times New Roman" w:hAnsi="Arial" w:cs="Times New Roman"/>
          <w:szCs w:val="20"/>
          <w:lang w:eastAsia="cs-CZ"/>
        </w:rPr>
        <w:tab/>
      </w:r>
      <w:r w:rsidR="004F4C7F" w:rsidRPr="00122615">
        <w:rPr>
          <w:rFonts w:ascii="Arial" w:eastAsia="Times New Roman" w:hAnsi="Arial" w:cs="Times New Roman"/>
          <w:szCs w:val="20"/>
          <w:lang w:eastAsia="cs-CZ"/>
        </w:rPr>
        <w:t>tel: +420 725 607</w:t>
      </w:r>
      <w:r w:rsidR="00DE1BAD" w:rsidRPr="00122615">
        <w:rPr>
          <w:rFonts w:ascii="Arial" w:eastAsia="Times New Roman" w:hAnsi="Arial" w:cs="Times New Roman"/>
          <w:szCs w:val="20"/>
          <w:lang w:eastAsia="cs-CZ"/>
        </w:rPr>
        <w:t> </w:t>
      </w:r>
      <w:r w:rsidR="00283AB0" w:rsidRPr="00122615">
        <w:rPr>
          <w:rFonts w:ascii="Arial" w:eastAsia="Times New Roman" w:hAnsi="Arial" w:cs="Times New Roman"/>
          <w:szCs w:val="20"/>
          <w:lang w:eastAsia="cs-CZ"/>
        </w:rPr>
        <w:t>97</w:t>
      </w:r>
      <w:r w:rsidR="000F3073" w:rsidRPr="00122615">
        <w:rPr>
          <w:rFonts w:ascii="Arial" w:eastAsia="Times New Roman" w:hAnsi="Arial" w:cs="Times New Roman"/>
          <w:szCs w:val="20"/>
          <w:lang w:eastAsia="cs-CZ"/>
        </w:rPr>
        <w:t>5</w:t>
      </w:r>
    </w:p>
    <w:p w14:paraId="3E7B7B44" w14:textId="295175B6" w:rsidR="005C6234" w:rsidRPr="00122615" w:rsidRDefault="00DE1BAD" w:rsidP="00B900B3">
      <w:pPr>
        <w:tabs>
          <w:tab w:val="left" w:pos="2127"/>
        </w:tabs>
        <w:spacing w:before="0" w:line="276" w:lineRule="auto"/>
        <w:ind w:left="720" w:hanging="720"/>
        <w:rPr>
          <w:rFonts w:ascii="Arial" w:eastAsia="Times New Roman" w:hAnsi="Arial" w:cs="Times New Roman"/>
          <w:szCs w:val="20"/>
          <w:lang w:eastAsia="cs-CZ"/>
        </w:rPr>
      </w:pPr>
      <w:r w:rsidRPr="00122615">
        <w:rPr>
          <w:rFonts w:ascii="Arial" w:eastAsia="Times New Roman" w:hAnsi="Arial" w:cs="Times New Roman"/>
          <w:szCs w:val="20"/>
          <w:lang w:eastAsia="cs-CZ"/>
        </w:rPr>
        <w:tab/>
      </w:r>
      <w:r w:rsidRPr="00122615">
        <w:rPr>
          <w:rFonts w:ascii="Arial" w:eastAsia="Times New Roman" w:hAnsi="Arial" w:cs="Times New Roman"/>
          <w:szCs w:val="20"/>
          <w:lang w:eastAsia="cs-CZ"/>
        </w:rPr>
        <w:tab/>
      </w:r>
      <w:r w:rsidR="005C6234" w:rsidRPr="00122615">
        <w:rPr>
          <w:rFonts w:ascii="Arial" w:eastAsia="Times New Roman" w:hAnsi="Arial" w:cs="Times New Roman"/>
          <w:szCs w:val="20"/>
          <w:lang w:eastAsia="cs-CZ"/>
        </w:rPr>
        <w:t xml:space="preserve">email: </w:t>
      </w:r>
      <w:r w:rsidR="00283AB0" w:rsidRPr="00122615">
        <w:rPr>
          <w:rFonts w:ascii="Arial" w:eastAsia="Times New Roman" w:hAnsi="Arial" w:cs="Times New Roman"/>
          <w:szCs w:val="20"/>
          <w:lang w:eastAsia="cs-CZ"/>
        </w:rPr>
        <w:t>dokulil</w:t>
      </w:r>
      <w:r w:rsidR="00881D25" w:rsidRPr="00122615">
        <w:rPr>
          <w:rFonts w:ascii="Arial" w:eastAsia="Times New Roman" w:hAnsi="Arial" w:cs="Times New Roman"/>
          <w:szCs w:val="20"/>
          <w:lang w:eastAsia="cs-CZ"/>
        </w:rPr>
        <w:t>@</w:t>
      </w:r>
      <w:r w:rsidR="005C55C9" w:rsidRPr="00122615">
        <w:rPr>
          <w:rFonts w:ascii="Arial" w:eastAsia="Times New Roman" w:hAnsi="Arial" w:cs="Times New Roman"/>
          <w:szCs w:val="20"/>
          <w:lang w:eastAsia="cs-CZ"/>
        </w:rPr>
        <w:t>jacobscz</w:t>
      </w:r>
      <w:r w:rsidR="005C6234" w:rsidRPr="00122615">
        <w:rPr>
          <w:rFonts w:ascii="Arial" w:eastAsia="Times New Roman" w:hAnsi="Arial" w:cs="Times New Roman"/>
          <w:szCs w:val="20"/>
          <w:lang w:eastAsia="cs-CZ"/>
        </w:rPr>
        <w:t xml:space="preserve">.cz  </w:t>
      </w:r>
    </w:p>
    <w:p w14:paraId="2234AFF4" w14:textId="77777777" w:rsidR="005C6234" w:rsidRPr="00122615" w:rsidRDefault="005C6234" w:rsidP="005C6234">
      <w:pPr>
        <w:rPr>
          <w:rFonts w:ascii="Arial" w:eastAsia="Times New Roman" w:hAnsi="Arial" w:cs="Times New Roman"/>
          <w:szCs w:val="20"/>
          <w:lang w:eastAsia="cs-CZ"/>
        </w:rPr>
      </w:pPr>
    </w:p>
    <w:p w14:paraId="5A4EEBB8" w14:textId="5F693024" w:rsidR="005C6234" w:rsidRPr="00122615" w:rsidRDefault="005C6234" w:rsidP="009945B9">
      <w:pPr>
        <w:tabs>
          <w:tab w:val="left" w:pos="2127"/>
        </w:tabs>
        <w:rPr>
          <w:rFonts w:ascii="Arial" w:eastAsia="Times New Roman" w:hAnsi="Arial" w:cs="Times New Roman"/>
          <w:szCs w:val="20"/>
          <w:lang w:eastAsia="cs-CZ"/>
        </w:rPr>
      </w:pPr>
      <w:r w:rsidRPr="00122615">
        <w:rPr>
          <w:rFonts w:ascii="Arial" w:eastAsia="Times New Roman" w:hAnsi="Arial" w:cs="Times New Roman"/>
          <w:szCs w:val="20"/>
          <w:lang w:eastAsia="cs-CZ"/>
        </w:rPr>
        <w:t>Datum zpracování:</w:t>
      </w:r>
      <w:r w:rsidRPr="00122615">
        <w:rPr>
          <w:rFonts w:ascii="Arial" w:eastAsia="Times New Roman" w:hAnsi="Arial" w:cs="Times New Roman"/>
          <w:szCs w:val="20"/>
          <w:lang w:eastAsia="cs-CZ"/>
        </w:rPr>
        <w:tab/>
      </w:r>
      <w:r w:rsidR="002D1B88">
        <w:rPr>
          <w:rFonts w:ascii="Arial" w:eastAsia="Times New Roman" w:hAnsi="Arial" w:cs="Times New Roman"/>
          <w:szCs w:val="20"/>
          <w:lang w:eastAsia="cs-CZ"/>
        </w:rPr>
        <w:t>7</w:t>
      </w:r>
      <w:r w:rsidRPr="00122615">
        <w:rPr>
          <w:rFonts w:ascii="Arial" w:eastAsia="Times New Roman" w:hAnsi="Arial" w:cs="Times New Roman"/>
          <w:szCs w:val="20"/>
          <w:lang w:eastAsia="cs-CZ"/>
        </w:rPr>
        <w:t xml:space="preserve">. </w:t>
      </w:r>
      <w:r w:rsidR="002D1B88">
        <w:rPr>
          <w:rFonts w:ascii="Arial" w:eastAsia="Times New Roman" w:hAnsi="Arial" w:cs="Times New Roman"/>
          <w:szCs w:val="20"/>
          <w:lang w:eastAsia="cs-CZ"/>
        </w:rPr>
        <w:t>8</w:t>
      </w:r>
      <w:r w:rsidRPr="00122615">
        <w:rPr>
          <w:rFonts w:ascii="Arial" w:eastAsia="Times New Roman" w:hAnsi="Arial" w:cs="Times New Roman"/>
          <w:szCs w:val="20"/>
          <w:lang w:eastAsia="cs-CZ"/>
        </w:rPr>
        <w:t>. 20</w:t>
      </w:r>
      <w:r w:rsidR="007121BB" w:rsidRPr="00122615">
        <w:rPr>
          <w:rFonts w:ascii="Arial" w:eastAsia="Times New Roman" w:hAnsi="Arial" w:cs="Times New Roman"/>
          <w:szCs w:val="20"/>
          <w:lang w:eastAsia="cs-CZ"/>
        </w:rPr>
        <w:t>2</w:t>
      </w:r>
      <w:r w:rsidR="00D94778">
        <w:rPr>
          <w:rFonts w:ascii="Arial" w:eastAsia="Times New Roman" w:hAnsi="Arial" w:cs="Times New Roman"/>
          <w:szCs w:val="20"/>
          <w:lang w:eastAsia="cs-CZ"/>
        </w:rPr>
        <w:t>3</w:t>
      </w:r>
    </w:p>
    <w:p w14:paraId="20B5E802" w14:textId="77777777" w:rsidR="005C6234" w:rsidRPr="00122615" w:rsidRDefault="005C6234" w:rsidP="005C6234">
      <w:pPr>
        <w:rPr>
          <w:rFonts w:ascii="Arial" w:eastAsia="Times New Roman" w:hAnsi="Arial" w:cs="Times New Roman"/>
          <w:szCs w:val="20"/>
          <w:lang w:eastAsia="cs-CZ"/>
        </w:rPr>
      </w:pPr>
    </w:p>
    <w:p w14:paraId="7D92595C" w14:textId="77777777" w:rsidR="005C6234" w:rsidRPr="00122615" w:rsidRDefault="005C6234" w:rsidP="005C6234">
      <w:pPr>
        <w:rPr>
          <w:rFonts w:ascii="Arial" w:eastAsia="Times New Roman" w:hAnsi="Arial" w:cs="Times New Roman"/>
          <w:szCs w:val="20"/>
          <w:lang w:eastAsia="cs-CZ"/>
        </w:rPr>
      </w:pPr>
    </w:p>
    <w:p w14:paraId="727B06F2" w14:textId="77777777" w:rsidR="005C6234" w:rsidRPr="00122615" w:rsidRDefault="005C6234" w:rsidP="005C6234">
      <w:pPr>
        <w:rPr>
          <w:rFonts w:ascii="Arial" w:eastAsia="Times New Roman" w:hAnsi="Arial" w:cs="Times New Roman"/>
          <w:szCs w:val="20"/>
          <w:lang w:eastAsia="cs-CZ"/>
        </w:rPr>
      </w:pPr>
    </w:p>
    <w:p w14:paraId="74C65ABC" w14:textId="77777777" w:rsidR="005C6234" w:rsidRPr="00122615" w:rsidRDefault="005C6234" w:rsidP="005C6234">
      <w:pPr>
        <w:rPr>
          <w:rFonts w:ascii="Arial" w:eastAsia="Times New Roman" w:hAnsi="Arial" w:cs="Times New Roman"/>
          <w:szCs w:val="20"/>
          <w:lang w:eastAsia="cs-CZ"/>
        </w:rPr>
      </w:pPr>
    </w:p>
    <w:p w14:paraId="7893E2FE" w14:textId="77777777" w:rsidR="005C6234" w:rsidRPr="00122615" w:rsidRDefault="005C6234" w:rsidP="005C6234">
      <w:pPr>
        <w:rPr>
          <w:rFonts w:ascii="Arial" w:eastAsia="Times New Roman" w:hAnsi="Arial" w:cs="Times New Roman"/>
          <w:szCs w:val="20"/>
          <w:lang w:eastAsia="cs-CZ"/>
        </w:rPr>
      </w:pPr>
    </w:p>
    <w:p w14:paraId="5C781E7C" w14:textId="77777777" w:rsidR="005C6234" w:rsidRPr="00122615" w:rsidRDefault="005C6234" w:rsidP="005C6234">
      <w:pPr>
        <w:rPr>
          <w:rFonts w:ascii="Arial" w:eastAsia="Times New Roman" w:hAnsi="Arial" w:cs="Times New Roman"/>
          <w:szCs w:val="20"/>
          <w:lang w:eastAsia="cs-CZ"/>
        </w:rPr>
      </w:pPr>
    </w:p>
    <w:p w14:paraId="073670C3" w14:textId="77777777" w:rsidR="005C6234" w:rsidRPr="00122615" w:rsidRDefault="005C6234" w:rsidP="005C6234">
      <w:pPr>
        <w:rPr>
          <w:rFonts w:ascii="Arial" w:eastAsia="Times New Roman" w:hAnsi="Arial" w:cs="Times New Roman"/>
          <w:szCs w:val="20"/>
          <w:lang w:eastAsia="cs-CZ"/>
        </w:rPr>
      </w:pPr>
    </w:p>
    <w:p w14:paraId="4E90AA07" w14:textId="77777777" w:rsidR="005C6234" w:rsidRPr="00122615" w:rsidRDefault="005C6234" w:rsidP="005C6234">
      <w:pPr>
        <w:rPr>
          <w:rFonts w:ascii="Arial" w:eastAsia="Times New Roman" w:hAnsi="Arial" w:cs="Times New Roman"/>
          <w:szCs w:val="20"/>
          <w:lang w:eastAsia="cs-CZ"/>
        </w:rPr>
      </w:pPr>
    </w:p>
    <w:p w14:paraId="1ED7A96F" w14:textId="77777777" w:rsidR="000F3252" w:rsidRPr="00122615" w:rsidRDefault="000F3252" w:rsidP="005C6234">
      <w:pPr>
        <w:rPr>
          <w:rFonts w:ascii="Arial" w:eastAsia="Times New Roman" w:hAnsi="Arial" w:cs="Times New Roman"/>
          <w:szCs w:val="20"/>
          <w:lang w:eastAsia="cs-CZ"/>
        </w:rPr>
      </w:pPr>
    </w:p>
    <w:p w14:paraId="528BC776" w14:textId="77777777" w:rsidR="000F3252" w:rsidRPr="00122615" w:rsidRDefault="000F3252" w:rsidP="005C6234">
      <w:pPr>
        <w:rPr>
          <w:rFonts w:ascii="Arial" w:eastAsia="Times New Roman" w:hAnsi="Arial" w:cs="Times New Roman"/>
          <w:szCs w:val="20"/>
          <w:lang w:eastAsia="cs-CZ"/>
        </w:rPr>
      </w:pPr>
    </w:p>
    <w:p w14:paraId="576FE64A" w14:textId="77777777" w:rsidR="000F3252" w:rsidRPr="00122615" w:rsidRDefault="000F3252" w:rsidP="005C6234">
      <w:pPr>
        <w:rPr>
          <w:rFonts w:ascii="Arial" w:eastAsia="Times New Roman" w:hAnsi="Arial" w:cs="Times New Roman"/>
          <w:szCs w:val="20"/>
          <w:lang w:eastAsia="cs-CZ"/>
        </w:rPr>
      </w:pPr>
    </w:p>
    <w:p w14:paraId="7AE2785A" w14:textId="77777777" w:rsidR="000F3252" w:rsidRPr="00122615" w:rsidRDefault="000F3252" w:rsidP="005C6234">
      <w:pPr>
        <w:rPr>
          <w:rFonts w:ascii="Arial" w:eastAsia="Times New Roman" w:hAnsi="Arial" w:cs="Times New Roman"/>
          <w:szCs w:val="20"/>
          <w:lang w:eastAsia="cs-CZ"/>
        </w:rPr>
      </w:pPr>
    </w:p>
    <w:p w14:paraId="5D2FFBDF" w14:textId="77777777" w:rsidR="000F3252" w:rsidRPr="00122615" w:rsidRDefault="000F3252" w:rsidP="005C6234">
      <w:pPr>
        <w:rPr>
          <w:rFonts w:ascii="Arial" w:eastAsia="Times New Roman" w:hAnsi="Arial" w:cs="Times New Roman"/>
          <w:szCs w:val="20"/>
          <w:lang w:eastAsia="cs-CZ"/>
        </w:rPr>
      </w:pPr>
    </w:p>
    <w:p w14:paraId="14DE7880" w14:textId="77777777" w:rsidR="000F3252" w:rsidRPr="00122615" w:rsidRDefault="000F3252" w:rsidP="005C6234">
      <w:pPr>
        <w:rPr>
          <w:rFonts w:ascii="Arial" w:eastAsia="Times New Roman" w:hAnsi="Arial" w:cs="Times New Roman"/>
          <w:szCs w:val="20"/>
          <w:lang w:eastAsia="cs-CZ"/>
        </w:rPr>
      </w:pPr>
    </w:p>
    <w:p w14:paraId="35C17BDA" w14:textId="77777777" w:rsidR="000F3252" w:rsidRPr="00122615" w:rsidRDefault="000F3252" w:rsidP="005C6234">
      <w:pPr>
        <w:rPr>
          <w:rFonts w:ascii="Arial" w:eastAsia="Times New Roman" w:hAnsi="Arial" w:cs="Times New Roman"/>
          <w:szCs w:val="20"/>
          <w:lang w:eastAsia="cs-CZ"/>
        </w:rPr>
      </w:pPr>
    </w:p>
    <w:p w14:paraId="5AB91A42" w14:textId="77777777" w:rsidR="000F3252" w:rsidRPr="00122615" w:rsidRDefault="000F3252" w:rsidP="005C6234">
      <w:pPr>
        <w:rPr>
          <w:rFonts w:ascii="Arial" w:eastAsia="Times New Roman" w:hAnsi="Arial" w:cs="Times New Roman"/>
          <w:szCs w:val="20"/>
          <w:lang w:eastAsia="cs-CZ"/>
        </w:rPr>
      </w:pPr>
    </w:p>
    <w:p w14:paraId="0A313B6F" w14:textId="77777777" w:rsidR="000F3252" w:rsidRPr="00122615" w:rsidRDefault="000F3252" w:rsidP="005C6234">
      <w:pPr>
        <w:rPr>
          <w:rFonts w:ascii="Arial" w:eastAsia="Times New Roman" w:hAnsi="Arial" w:cs="Times New Roman"/>
          <w:szCs w:val="20"/>
          <w:lang w:eastAsia="cs-CZ"/>
        </w:rPr>
      </w:pPr>
    </w:p>
    <w:p w14:paraId="1DC1C28E" w14:textId="77777777" w:rsidR="000F3252" w:rsidRPr="00122615" w:rsidRDefault="000F3252" w:rsidP="005C6234">
      <w:pPr>
        <w:rPr>
          <w:rFonts w:ascii="Arial" w:eastAsia="Times New Roman" w:hAnsi="Arial" w:cs="Times New Roman"/>
          <w:szCs w:val="20"/>
          <w:lang w:eastAsia="cs-CZ"/>
        </w:rPr>
      </w:pPr>
    </w:p>
    <w:p w14:paraId="2D518207" w14:textId="77777777" w:rsidR="000F3252" w:rsidRPr="00122615" w:rsidRDefault="000F3252" w:rsidP="005C6234">
      <w:pPr>
        <w:rPr>
          <w:rFonts w:ascii="Arial" w:eastAsia="Times New Roman" w:hAnsi="Arial" w:cs="Times New Roman"/>
          <w:szCs w:val="20"/>
          <w:lang w:eastAsia="cs-CZ"/>
        </w:rPr>
      </w:pPr>
    </w:p>
    <w:p w14:paraId="2AF6021D" w14:textId="77777777" w:rsidR="000F3252" w:rsidRPr="00122615" w:rsidRDefault="000F3252" w:rsidP="005C6234">
      <w:pPr>
        <w:rPr>
          <w:rFonts w:ascii="Arial" w:eastAsia="Times New Roman" w:hAnsi="Arial" w:cs="Times New Roman"/>
          <w:szCs w:val="20"/>
          <w:lang w:eastAsia="cs-CZ"/>
        </w:rPr>
      </w:pPr>
    </w:p>
    <w:p w14:paraId="3ABBD586" w14:textId="77777777" w:rsidR="000F3252" w:rsidRPr="00122615" w:rsidRDefault="000F3252" w:rsidP="005C6234">
      <w:pPr>
        <w:rPr>
          <w:rFonts w:ascii="Arial" w:eastAsia="Times New Roman" w:hAnsi="Arial" w:cs="Times New Roman"/>
          <w:szCs w:val="20"/>
          <w:lang w:eastAsia="cs-CZ"/>
        </w:rPr>
      </w:pPr>
    </w:p>
    <w:p w14:paraId="52FB37FE" w14:textId="77777777" w:rsidR="000F3252" w:rsidRPr="00122615" w:rsidRDefault="000F3252" w:rsidP="005C6234">
      <w:pPr>
        <w:rPr>
          <w:rFonts w:ascii="Arial" w:eastAsia="Times New Roman" w:hAnsi="Arial" w:cs="Times New Roman"/>
          <w:szCs w:val="20"/>
          <w:lang w:eastAsia="cs-CZ"/>
        </w:rPr>
      </w:pPr>
    </w:p>
    <w:p w14:paraId="0A9FDB9A" w14:textId="77777777" w:rsidR="005C6234" w:rsidRPr="00122615" w:rsidRDefault="005C6234" w:rsidP="005C6234">
      <w:pPr>
        <w:rPr>
          <w:rFonts w:ascii="Arial" w:eastAsia="Times New Roman" w:hAnsi="Arial" w:cs="Times New Roman"/>
          <w:szCs w:val="20"/>
          <w:lang w:eastAsia="cs-CZ"/>
        </w:rPr>
      </w:pPr>
    </w:p>
    <w:p w14:paraId="31B84BA2" w14:textId="77777777" w:rsidR="005C6234" w:rsidRPr="00122615" w:rsidRDefault="005C6234" w:rsidP="005C6234">
      <w:pPr>
        <w:rPr>
          <w:rFonts w:ascii="Arial" w:eastAsia="Times New Roman" w:hAnsi="Arial" w:cs="Times New Roman"/>
          <w:szCs w:val="20"/>
          <w:lang w:eastAsia="cs-CZ"/>
        </w:rPr>
      </w:pPr>
    </w:p>
    <w:p w14:paraId="063A5188" w14:textId="77777777" w:rsidR="004F4C7F" w:rsidRPr="00122615" w:rsidRDefault="004F4C7F" w:rsidP="005C6234">
      <w:pPr>
        <w:rPr>
          <w:rFonts w:ascii="Arial" w:eastAsia="Times New Roman" w:hAnsi="Arial" w:cs="Times New Roman"/>
          <w:szCs w:val="20"/>
          <w:lang w:eastAsia="cs-CZ"/>
        </w:rPr>
      </w:pPr>
    </w:p>
    <w:p w14:paraId="345DA476" w14:textId="77777777" w:rsidR="00586170" w:rsidRPr="00122615" w:rsidRDefault="00586170">
      <w:pPr>
        <w:spacing w:before="0" w:after="160" w:line="259" w:lineRule="auto"/>
        <w:jc w:val="left"/>
        <w:rPr>
          <w:rFonts w:ascii="Arial" w:eastAsia="Times New Roman" w:hAnsi="Arial" w:cs="Times New Roman"/>
          <w:szCs w:val="20"/>
          <w:lang w:eastAsia="cs-CZ"/>
        </w:rPr>
      </w:pPr>
      <w:r w:rsidRPr="00122615">
        <w:rPr>
          <w:rFonts w:ascii="Arial" w:eastAsia="Times New Roman" w:hAnsi="Arial" w:cs="Times New Roman"/>
          <w:szCs w:val="20"/>
          <w:lang w:eastAsia="cs-CZ"/>
        </w:rPr>
        <w:br w:type="page"/>
      </w:r>
    </w:p>
    <w:p w14:paraId="077B228E" w14:textId="77777777" w:rsidR="00F14E65" w:rsidRPr="00122615" w:rsidRDefault="00F14E65" w:rsidP="00F14E65">
      <w:pPr>
        <w:spacing w:before="360"/>
        <w:rPr>
          <w:color w:val="5F2167"/>
          <w:sz w:val="2"/>
          <w:szCs w:val="2"/>
        </w:rPr>
      </w:pPr>
      <w:bookmarkStart w:id="3" w:name="_Toc177956333"/>
      <w:bookmarkStart w:id="4" w:name="_Toc177984172"/>
      <w:bookmarkStart w:id="5" w:name="_Toc180296861"/>
      <w:bookmarkStart w:id="6" w:name="_Toc223153102"/>
      <w:bookmarkStart w:id="7" w:name="_Toc244223098"/>
      <w:bookmarkStart w:id="8" w:name="_Toc316289996"/>
    </w:p>
    <w:p w14:paraId="19E95357" w14:textId="77777777" w:rsidR="000B6260" w:rsidRPr="00122615" w:rsidRDefault="000B6260" w:rsidP="00F14E65">
      <w:pPr>
        <w:spacing w:before="360" w:after="240"/>
        <w:rPr>
          <w:color w:val="231EDC" w:themeColor="text2"/>
          <w:sz w:val="40"/>
          <w:szCs w:val="40"/>
        </w:rPr>
      </w:pPr>
      <w:r w:rsidRPr="00122615">
        <w:rPr>
          <w:color w:val="231EDC" w:themeColor="text2"/>
          <w:sz w:val="40"/>
          <w:szCs w:val="40"/>
        </w:rPr>
        <w:t>O</w:t>
      </w:r>
      <w:bookmarkStart w:id="9" w:name="Obsah"/>
      <w:bookmarkEnd w:id="9"/>
      <w:r w:rsidRPr="00122615">
        <w:rPr>
          <w:color w:val="231EDC" w:themeColor="text2"/>
          <w:sz w:val="40"/>
          <w:szCs w:val="40"/>
        </w:rPr>
        <w:t>bsah</w:t>
      </w:r>
      <w:bookmarkEnd w:id="3"/>
      <w:bookmarkEnd w:id="4"/>
      <w:bookmarkEnd w:id="5"/>
      <w:bookmarkEnd w:id="6"/>
      <w:bookmarkEnd w:id="7"/>
      <w:bookmarkEnd w:id="8"/>
    </w:p>
    <w:bookmarkStart w:id="10" w:name="_Toc316289997"/>
    <w:p w14:paraId="2C375EE9" w14:textId="5D331926" w:rsidR="004230FC" w:rsidRDefault="00C954CD">
      <w:pPr>
        <w:pStyle w:val="Obsah1"/>
        <w:rPr>
          <w:rFonts w:asciiTheme="minorHAnsi" w:eastAsiaTheme="minorEastAsia" w:hAnsiTheme="minorHAnsi"/>
          <w:caps w:val="0"/>
          <w:noProof/>
          <w:color w:val="auto"/>
          <w:kern w:val="2"/>
          <w:sz w:val="22"/>
          <w:lang w:eastAsia="cs-CZ"/>
          <w14:ligatures w14:val="standardContextual"/>
        </w:rPr>
      </w:pPr>
      <w:r w:rsidRPr="00122615">
        <w:rPr>
          <w:caps w:val="0"/>
          <w:color w:val="231EDC" w:themeColor="text1"/>
          <w:lang w:eastAsia="cs-CZ"/>
        </w:rPr>
        <w:fldChar w:fldCharType="begin"/>
      </w:r>
      <w:r w:rsidRPr="00122615">
        <w:rPr>
          <w:caps w:val="0"/>
          <w:lang w:eastAsia="cs-CZ"/>
        </w:rPr>
        <w:instrText xml:space="preserve"> TOC \o "1-3" </w:instrText>
      </w:r>
      <w:r w:rsidRPr="00122615">
        <w:rPr>
          <w:caps w:val="0"/>
          <w:color w:val="231EDC" w:themeColor="text1"/>
          <w:lang w:eastAsia="cs-CZ"/>
        </w:rPr>
        <w:fldChar w:fldCharType="separate"/>
      </w:r>
      <w:r w:rsidR="004230FC">
        <w:rPr>
          <w:noProof/>
        </w:rPr>
        <w:t>1</w:t>
      </w:r>
      <w:r w:rsidR="004230FC">
        <w:rPr>
          <w:rFonts w:asciiTheme="minorHAnsi" w:eastAsiaTheme="minorEastAsia" w:hAnsiTheme="minorHAnsi"/>
          <w:caps w:val="0"/>
          <w:noProof/>
          <w:color w:val="auto"/>
          <w:kern w:val="2"/>
          <w:sz w:val="22"/>
          <w:lang w:eastAsia="cs-CZ"/>
          <w14:ligatures w14:val="standardContextual"/>
        </w:rPr>
        <w:tab/>
      </w:r>
      <w:r w:rsidR="004230FC">
        <w:rPr>
          <w:noProof/>
        </w:rPr>
        <w:t>Zadání a cíl studie</w:t>
      </w:r>
      <w:r w:rsidR="004230FC">
        <w:rPr>
          <w:noProof/>
        </w:rPr>
        <w:tab/>
      </w:r>
      <w:r w:rsidR="004230FC">
        <w:rPr>
          <w:noProof/>
        </w:rPr>
        <w:fldChar w:fldCharType="begin"/>
      </w:r>
      <w:r w:rsidR="004230FC">
        <w:rPr>
          <w:noProof/>
        </w:rPr>
        <w:instrText xml:space="preserve"> PAGEREF _Toc138848373 \h </w:instrText>
      </w:r>
      <w:r w:rsidR="004230FC">
        <w:rPr>
          <w:noProof/>
        </w:rPr>
      </w:r>
      <w:r w:rsidR="004230FC">
        <w:rPr>
          <w:noProof/>
        </w:rPr>
        <w:fldChar w:fldCharType="separate"/>
      </w:r>
      <w:r w:rsidR="00DC58D3">
        <w:rPr>
          <w:noProof/>
        </w:rPr>
        <w:t>5</w:t>
      </w:r>
      <w:r w:rsidR="004230FC">
        <w:rPr>
          <w:noProof/>
        </w:rPr>
        <w:fldChar w:fldCharType="end"/>
      </w:r>
    </w:p>
    <w:p w14:paraId="6340D6FE" w14:textId="43E5F443" w:rsidR="004230FC" w:rsidRDefault="004230FC">
      <w:pPr>
        <w:pStyle w:val="Obsah1"/>
        <w:rPr>
          <w:rFonts w:asciiTheme="minorHAnsi" w:eastAsiaTheme="minorEastAsia" w:hAnsiTheme="minorHAnsi"/>
          <w:caps w:val="0"/>
          <w:noProof/>
          <w:color w:val="auto"/>
          <w:kern w:val="2"/>
          <w:sz w:val="22"/>
          <w:lang w:eastAsia="cs-CZ"/>
          <w14:ligatures w14:val="standardContextual"/>
        </w:rPr>
      </w:pPr>
      <w:r>
        <w:rPr>
          <w:noProof/>
        </w:rPr>
        <w:t>2</w:t>
      </w:r>
      <w:r>
        <w:rPr>
          <w:rFonts w:asciiTheme="minorHAnsi" w:eastAsiaTheme="minorEastAsia" w:hAnsiTheme="minorHAnsi"/>
          <w:caps w:val="0"/>
          <w:noProof/>
          <w:color w:val="auto"/>
          <w:kern w:val="2"/>
          <w:sz w:val="22"/>
          <w:lang w:eastAsia="cs-CZ"/>
          <w14:ligatures w14:val="standardContextual"/>
        </w:rPr>
        <w:tab/>
      </w:r>
      <w:r>
        <w:rPr>
          <w:noProof/>
        </w:rPr>
        <w:t>Vstupní údaje</w:t>
      </w:r>
      <w:r>
        <w:rPr>
          <w:noProof/>
        </w:rPr>
        <w:tab/>
      </w:r>
      <w:r>
        <w:rPr>
          <w:noProof/>
        </w:rPr>
        <w:fldChar w:fldCharType="begin"/>
      </w:r>
      <w:r>
        <w:rPr>
          <w:noProof/>
        </w:rPr>
        <w:instrText xml:space="preserve"> PAGEREF _Toc138848374 \h </w:instrText>
      </w:r>
      <w:r>
        <w:rPr>
          <w:noProof/>
        </w:rPr>
      </w:r>
      <w:r>
        <w:rPr>
          <w:noProof/>
        </w:rPr>
        <w:fldChar w:fldCharType="separate"/>
      </w:r>
      <w:r w:rsidR="00DC58D3">
        <w:rPr>
          <w:noProof/>
        </w:rPr>
        <w:t>6</w:t>
      </w:r>
      <w:r>
        <w:rPr>
          <w:noProof/>
        </w:rPr>
        <w:fldChar w:fldCharType="end"/>
      </w:r>
    </w:p>
    <w:p w14:paraId="4984AE5E" w14:textId="78FE5D9B" w:rsidR="004230FC" w:rsidRDefault="004230FC">
      <w:pPr>
        <w:pStyle w:val="Obsah2"/>
        <w:rPr>
          <w:rFonts w:asciiTheme="minorHAnsi" w:eastAsiaTheme="minorEastAsia" w:hAnsiTheme="minorHAnsi"/>
          <w:noProof/>
          <w:kern w:val="2"/>
          <w:sz w:val="22"/>
          <w:lang w:eastAsia="cs-CZ"/>
          <w14:ligatures w14:val="standardContextual"/>
        </w:rPr>
      </w:pPr>
      <w:r>
        <w:rPr>
          <w:noProof/>
        </w:rPr>
        <w:t>2.1</w:t>
      </w:r>
      <w:r>
        <w:rPr>
          <w:rFonts w:asciiTheme="minorHAnsi" w:eastAsiaTheme="minorEastAsia" w:hAnsiTheme="minorHAnsi"/>
          <w:noProof/>
          <w:kern w:val="2"/>
          <w:sz w:val="22"/>
          <w:lang w:eastAsia="cs-CZ"/>
          <w14:ligatures w14:val="standardContextual"/>
        </w:rPr>
        <w:tab/>
      </w:r>
      <w:r>
        <w:rPr>
          <w:noProof/>
        </w:rPr>
        <w:t>Popis dotčeného území a záměru</w:t>
      </w:r>
      <w:r>
        <w:rPr>
          <w:noProof/>
        </w:rPr>
        <w:tab/>
      </w:r>
      <w:r>
        <w:rPr>
          <w:noProof/>
        </w:rPr>
        <w:fldChar w:fldCharType="begin"/>
      </w:r>
      <w:r>
        <w:rPr>
          <w:noProof/>
        </w:rPr>
        <w:instrText xml:space="preserve"> PAGEREF _Toc138848375 \h </w:instrText>
      </w:r>
      <w:r>
        <w:rPr>
          <w:noProof/>
        </w:rPr>
      </w:r>
      <w:r>
        <w:rPr>
          <w:noProof/>
        </w:rPr>
        <w:fldChar w:fldCharType="separate"/>
      </w:r>
      <w:r w:rsidR="00DC58D3">
        <w:rPr>
          <w:noProof/>
        </w:rPr>
        <w:t>6</w:t>
      </w:r>
      <w:r>
        <w:rPr>
          <w:noProof/>
        </w:rPr>
        <w:fldChar w:fldCharType="end"/>
      </w:r>
    </w:p>
    <w:p w14:paraId="02223773" w14:textId="017FB5CB" w:rsidR="004230FC" w:rsidRDefault="004230FC">
      <w:pPr>
        <w:pStyle w:val="Obsah2"/>
        <w:rPr>
          <w:rFonts w:asciiTheme="minorHAnsi" w:eastAsiaTheme="minorEastAsia" w:hAnsiTheme="minorHAnsi"/>
          <w:noProof/>
          <w:kern w:val="2"/>
          <w:sz w:val="22"/>
          <w:lang w:eastAsia="cs-CZ"/>
          <w14:ligatures w14:val="standardContextual"/>
        </w:rPr>
      </w:pPr>
      <w:r>
        <w:rPr>
          <w:noProof/>
        </w:rPr>
        <w:t>2.2</w:t>
      </w:r>
      <w:r>
        <w:rPr>
          <w:rFonts w:asciiTheme="minorHAnsi" w:eastAsiaTheme="minorEastAsia" w:hAnsiTheme="minorHAnsi"/>
          <w:noProof/>
          <w:kern w:val="2"/>
          <w:sz w:val="22"/>
          <w:lang w:eastAsia="cs-CZ"/>
          <w14:ligatures w14:val="standardContextual"/>
        </w:rPr>
        <w:tab/>
      </w:r>
      <w:r>
        <w:rPr>
          <w:noProof/>
        </w:rPr>
        <w:t>Model území</w:t>
      </w:r>
      <w:r>
        <w:rPr>
          <w:noProof/>
        </w:rPr>
        <w:tab/>
      </w:r>
      <w:r>
        <w:rPr>
          <w:noProof/>
        </w:rPr>
        <w:fldChar w:fldCharType="begin"/>
      </w:r>
      <w:r>
        <w:rPr>
          <w:noProof/>
        </w:rPr>
        <w:instrText xml:space="preserve"> PAGEREF _Toc138848376 \h </w:instrText>
      </w:r>
      <w:r>
        <w:rPr>
          <w:noProof/>
        </w:rPr>
      </w:r>
      <w:r>
        <w:rPr>
          <w:noProof/>
        </w:rPr>
        <w:fldChar w:fldCharType="separate"/>
      </w:r>
      <w:r w:rsidR="00DC58D3">
        <w:rPr>
          <w:noProof/>
        </w:rPr>
        <w:t>7</w:t>
      </w:r>
      <w:r>
        <w:rPr>
          <w:noProof/>
        </w:rPr>
        <w:fldChar w:fldCharType="end"/>
      </w:r>
    </w:p>
    <w:p w14:paraId="75B5EE72" w14:textId="62C3CAEB" w:rsidR="004230FC" w:rsidRDefault="004230FC">
      <w:pPr>
        <w:pStyle w:val="Obsah2"/>
        <w:rPr>
          <w:rFonts w:asciiTheme="minorHAnsi" w:eastAsiaTheme="minorEastAsia" w:hAnsiTheme="minorHAnsi"/>
          <w:noProof/>
          <w:kern w:val="2"/>
          <w:sz w:val="22"/>
          <w:lang w:eastAsia="cs-CZ"/>
          <w14:ligatures w14:val="standardContextual"/>
        </w:rPr>
      </w:pPr>
      <w:r>
        <w:rPr>
          <w:noProof/>
        </w:rPr>
        <w:t>2.3</w:t>
      </w:r>
      <w:r>
        <w:rPr>
          <w:rFonts w:asciiTheme="minorHAnsi" w:eastAsiaTheme="minorEastAsia" w:hAnsiTheme="minorHAnsi"/>
          <w:noProof/>
          <w:kern w:val="2"/>
          <w:sz w:val="22"/>
          <w:lang w:eastAsia="cs-CZ"/>
          <w14:ligatures w14:val="standardContextual"/>
        </w:rPr>
        <w:tab/>
      </w:r>
      <w:r>
        <w:rPr>
          <w:noProof/>
        </w:rPr>
        <w:t>Zdroje hluku</w:t>
      </w:r>
      <w:r>
        <w:rPr>
          <w:noProof/>
        </w:rPr>
        <w:tab/>
      </w:r>
      <w:r>
        <w:rPr>
          <w:noProof/>
        </w:rPr>
        <w:fldChar w:fldCharType="begin"/>
      </w:r>
      <w:r>
        <w:rPr>
          <w:noProof/>
        </w:rPr>
        <w:instrText xml:space="preserve"> PAGEREF _Toc138848377 \h </w:instrText>
      </w:r>
      <w:r>
        <w:rPr>
          <w:noProof/>
        </w:rPr>
      </w:r>
      <w:r>
        <w:rPr>
          <w:noProof/>
        </w:rPr>
        <w:fldChar w:fldCharType="separate"/>
      </w:r>
      <w:r w:rsidR="00DC58D3">
        <w:rPr>
          <w:noProof/>
        </w:rPr>
        <w:t>8</w:t>
      </w:r>
      <w:r>
        <w:rPr>
          <w:noProof/>
        </w:rPr>
        <w:fldChar w:fldCharType="end"/>
      </w:r>
    </w:p>
    <w:p w14:paraId="5F898A0B" w14:textId="7071AC32" w:rsidR="004230FC" w:rsidRDefault="004230FC">
      <w:pPr>
        <w:pStyle w:val="Obsah3"/>
        <w:rPr>
          <w:rFonts w:asciiTheme="minorHAnsi" w:eastAsiaTheme="minorEastAsia" w:hAnsiTheme="minorHAnsi"/>
          <w:noProof/>
          <w:kern w:val="2"/>
          <w:sz w:val="22"/>
          <w:lang w:eastAsia="cs-CZ"/>
          <w14:ligatures w14:val="standardContextual"/>
        </w:rPr>
      </w:pPr>
      <w:r>
        <w:rPr>
          <w:noProof/>
        </w:rPr>
        <w:t>2.3.1</w:t>
      </w:r>
      <w:r>
        <w:rPr>
          <w:rFonts w:asciiTheme="minorHAnsi" w:eastAsiaTheme="minorEastAsia" w:hAnsiTheme="minorHAnsi"/>
          <w:noProof/>
          <w:kern w:val="2"/>
          <w:sz w:val="22"/>
          <w:lang w:eastAsia="cs-CZ"/>
          <w14:ligatures w14:val="standardContextual"/>
        </w:rPr>
        <w:tab/>
      </w:r>
      <w:r>
        <w:rPr>
          <w:noProof/>
        </w:rPr>
        <w:t>Silniční doprava</w:t>
      </w:r>
      <w:r>
        <w:rPr>
          <w:noProof/>
        </w:rPr>
        <w:tab/>
      </w:r>
      <w:r>
        <w:rPr>
          <w:noProof/>
        </w:rPr>
        <w:fldChar w:fldCharType="begin"/>
      </w:r>
      <w:r>
        <w:rPr>
          <w:noProof/>
        </w:rPr>
        <w:instrText xml:space="preserve"> PAGEREF _Toc138848378 \h </w:instrText>
      </w:r>
      <w:r>
        <w:rPr>
          <w:noProof/>
        </w:rPr>
      </w:r>
      <w:r>
        <w:rPr>
          <w:noProof/>
        </w:rPr>
        <w:fldChar w:fldCharType="separate"/>
      </w:r>
      <w:r w:rsidR="00DC58D3">
        <w:rPr>
          <w:noProof/>
        </w:rPr>
        <w:t>8</w:t>
      </w:r>
      <w:r>
        <w:rPr>
          <w:noProof/>
        </w:rPr>
        <w:fldChar w:fldCharType="end"/>
      </w:r>
    </w:p>
    <w:p w14:paraId="3A81B7DD" w14:textId="03889067" w:rsidR="004230FC" w:rsidRDefault="004230FC">
      <w:pPr>
        <w:pStyle w:val="Obsah3"/>
        <w:rPr>
          <w:rFonts w:asciiTheme="minorHAnsi" w:eastAsiaTheme="minorEastAsia" w:hAnsiTheme="minorHAnsi"/>
          <w:noProof/>
          <w:kern w:val="2"/>
          <w:sz w:val="22"/>
          <w:lang w:eastAsia="cs-CZ"/>
          <w14:ligatures w14:val="standardContextual"/>
        </w:rPr>
      </w:pPr>
      <w:r>
        <w:rPr>
          <w:noProof/>
        </w:rPr>
        <w:t>2.3.2</w:t>
      </w:r>
      <w:r>
        <w:rPr>
          <w:rFonts w:asciiTheme="minorHAnsi" w:eastAsiaTheme="minorEastAsia" w:hAnsiTheme="minorHAnsi"/>
          <w:noProof/>
          <w:kern w:val="2"/>
          <w:sz w:val="22"/>
          <w:lang w:eastAsia="cs-CZ"/>
          <w14:ligatures w14:val="standardContextual"/>
        </w:rPr>
        <w:tab/>
      </w:r>
      <w:r>
        <w:rPr>
          <w:noProof/>
        </w:rPr>
        <w:t>Tramvajová doprava</w:t>
      </w:r>
      <w:r>
        <w:rPr>
          <w:noProof/>
        </w:rPr>
        <w:tab/>
      </w:r>
      <w:r>
        <w:rPr>
          <w:noProof/>
        </w:rPr>
        <w:fldChar w:fldCharType="begin"/>
      </w:r>
      <w:r>
        <w:rPr>
          <w:noProof/>
        </w:rPr>
        <w:instrText xml:space="preserve"> PAGEREF _Toc138848379 \h </w:instrText>
      </w:r>
      <w:r>
        <w:rPr>
          <w:noProof/>
        </w:rPr>
      </w:r>
      <w:r>
        <w:rPr>
          <w:noProof/>
        </w:rPr>
        <w:fldChar w:fldCharType="separate"/>
      </w:r>
      <w:r w:rsidR="00DC58D3">
        <w:rPr>
          <w:noProof/>
        </w:rPr>
        <w:t>9</w:t>
      </w:r>
      <w:r>
        <w:rPr>
          <w:noProof/>
        </w:rPr>
        <w:fldChar w:fldCharType="end"/>
      </w:r>
    </w:p>
    <w:p w14:paraId="1D777A65" w14:textId="2930760C" w:rsidR="004230FC" w:rsidRDefault="004230FC">
      <w:pPr>
        <w:pStyle w:val="Obsah3"/>
        <w:rPr>
          <w:rFonts w:asciiTheme="minorHAnsi" w:eastAsiaTheme="minorEastAsia" w:hAnsiTheme="minorHAnsi"/>
          <w:noProof/>
          <w:kern w:val="2"/>
          <w:sz w:val="22"/>
          <w:lang w:eastAsia="cs-CZ"/>
          <w14:ligatures w14:val="standardContextual"/>
        </w:rPr>
      </w:pPr>
      <w:r>
        <w:rPr>
          <w:noProof/>
        </w:rPr>
        <w:t>2.3.3</w:t>
      </w:r>
      <w:r>
        <w:rPr>
          <w:rFonts w:asciiTheme="minorHAnsi" w:eastAsiaTheme="minorEastAsia" w:hAnsiTheme="minorHAnsi"/>
          <w:noProof/>
          <w:kern w:val="2"/>
          <w:sz w:val="22"/>
          <w:lang w:eastAsia="cs-CZ"/>
          <w14:ligatures w14:val="standardContextual"/>
        </w:rPr>
        <w:tab/>
      </w:r>
      <w:r>
        <w:rPr>
          <w:noProof/>
        </w:rPr>
        <w:t>Parametry výpočtu hlukových emisí</w:t>
      </w:r>
      <w:r>
        <w:rPr>
          <w:noProof/>
        </w:rPr>
        <w:tab/>
      </w:r>
      <w:r>
        <w:rPr>
          <w:noProof/>
        </w:rPr>
        <w:fldChar w:fldCharType="begin"/>
      </w:r>
      <w:r>
        <w:rPr>
          <w:noProof/>
        </w:rPr>
        <w:instrText xml:space="preserve"> PAGEREF _Toc138848380 \h </w:instrText>
      </w:r>
      <w:r>
        <w:rPr>
          <w:noProof/>
        </w:rPr>
      </w:r>
      <w:r>
        <w:rPr>
          <w:noProof/>
        </w:rPr>
        <w:fldChar w:fldCharType="separate"/>
      </w:r>
      <w:r w:rsidR="00DC58D3">
        <w:rPr>
          <w:noProof/>
        </w:rPr>
        <w:t>9</w:t>
      </w:r>
      <w:r>
        <w:rPr>
          <w:noProof/>
        </w:rPr>
        <w:fldChar w:fldCharType="end"/>
      </w:r>
    </w:p>
    <w:p w14:paraId="0B9F37C1" w14:textId="41FF23AD" w:rsidR="004230FC" w:rsidRDefault="004230FC">
      <w:pPr>
        <w:pStyle w:val="Obsah2"/>
        <w:rPr>
          <w:rFonts w:asciiTheme="minorHAnsi" w:eastAsiaTheme="minorEastAsia" w:hAnsiTheme="minorHAnsi"/>
          <w:noProof/>
          <w:kern w:val="2"/>
          <w:sz w:val="22"/>
          <w:lang w:eastAsia="cs-CZ"/>
          <w14:ligatures w14:val="standardContextual"/>
        </w:rPr>
      </w:pPr>
      <w:r>
        <w:rPr>
          <w:noProof/>
        </w:rPr>
        <w:t>2.4</w:t>
      </w:r>
      <w:r>
        <w:rPr>
          <w:rFonts w:asciiTheme="minorHAnsi" w:eastAsiaTheme="minorEastAsia" w:hAnsiTheme="minorHAnsi"/>
          <w:noProof/>
          <w:kern w:val="2"/>
          <w:sz w:val="22"/>
          <w:lang w:eastAsia="cs-CZ"/>
          <w14:ligatures w14:val="standardContextual"/>
        </w:rPr>
        <w:tab/>
      </w:r>
      <w:r>
        <w:rPr>
          <w:noProof/>
        </w:rPr>
        <w:t>Výpočtové body</w:t>
      </w:r>
      <w:r>
        <w:rPr>
          <w:noProof/>
        </w:rPr>
        <w:tab/>
      </w:r>
      <w:r>
        <w:rPr>
          <w:noProof/>
        </w:rPr>
        <w:fldChar w:fldCharType="begin"/>
      </w:r>
      <w:r>
        <w:rPr>
          <w:noProof/>
        </w:rPr>
        <w:instrText xml:space="preserve"> PAGEREF _Toc138848381 \h </w:instrText>
      </w:r>
      <w:r>
        <w:rPr>
          <w:noProof/>
        </w:rPr>
      </w:r>
      <w:r>
        <w:rPr>
          <w:noProof/>
        </w:rPr>
        <w:fldChar w:fldCharType="separate"/>
      </w:r>
      <w:r w:rsidR="00DC58D3">
        <w:rPr>
          <w:noProof/>
        </w:rPr>
        <w:t>9</w:t>
      </w:r>
      <w:r>
        <w:rPr>
          <w:noProof/>
        </w:rPr>
        <w:fldChar w:fldCharType="end"/>
      </w:r>
    </w:p>
    <w:p w14:paraId="762AB064" w14:textId="05A7F0A8" w:rsidR="004230FC" w:rsidRDefault="004230FC">
      <w:pPr>
        <w:pStyle w:val="Obsah2"/>
        <w:rPr>
          <w:rFonts w:asciiTheme="minorHAnsi" w:eastAsiaTheme="minorEastAsia" w:hAnsiTheme="minorHAnsi"/>
          <w:noProof/>
          <w:kern w:val="2"/>
          <w:sz w:val="22"/>
          <w:lang w:eastAsia="cs-CZ"/>
          <w14:ligatures w14:val="standardContextual"/>
        </w:rPr>
      </w:pPr>
      <w:r>
        <w:rPr>
          <w:noProof/>
        </w:rPr>
        <w:t>2.5</w:t>
      </w:r>
      <w:r>
        <w:rPr>
          <w:rFonts w:asciiTheme="minorHAnsi" w:eastAsiaTheme="minorEastAsia" w:hAnsiTheme="minorHAnsi"/>
          <w:noProof/>
          <w:kern w:val="2"/>
          <w:sz w:val="22"/>
          <w:lang w:eastAsia="cs-CZ"/>
          <w14:ligatures w14:val="standardContextual"/>
        </w:rPr>
        <w:tab/>
      </w:r>
      <w:r>
        <w:rPr>
          <w:noProof/>
        </w:rPr>
        <w:t>Použitá metodika</w:t>
      </w:r>
      <w:r>
        <w:rPr>
          <w:noProof/>
        </w:rPr>
        <w:tab/>
      </w:r>
      <w:r>
        <w:rPr>
          <w:noProof/>
        </w:rPr>
        <w:fldChar w:fldCharType="begin"/>
      </w:r>
      <w:r>
        <w:rPr>
          <w:noProof/>
        </w:rPr>
        <w:instrText xml:space="preserve"> PAGEREF _Toc138848382 \h </w:instrText>
      </w:r>
      <w:r>
        <w:rPr>
          <w:noProof/>
        </w:rPr>
      </w:r>
      <w:r>
        <w:rPr>
          <w:noProof/>
        </w:rPr>
        <w:fldChar w:fldCharType="separate"/>
      </w:r>
      <w:r w:rsidR="00DC58D3">
        <w:rPr>
          <w:noProof/>
        </w:rPr>
        <w:t>10</w:t>
      </w:r>
      <w:r>
        <w:rPr>
          <w:noProof/>
        </w:rPr>
        <w:fldChar w:fldCharType="end"/>
      </w:r>
    </w:p>
    <w:p w14:paraId="5EBDDEE4" w14:textId="12902F86" w:rsidR="004230FC" w:rsidRDefault="004230FC">
      <w:pPr>
        <w:pStyle w:val="Obsah2"/>
        <w:rPr>
          <w:rFonts w:asciiTheme="minorHAnsi" w:eastAsiaTheme="minorEastAsia" w:hAnsiTheme="minorHAnsi"/>
          <w:noProof/>
          <w:kern w:val="2"/>
          <w:sz w:val="22"/>
          <w:lang w:eastAsia="cs-CZ"/>
          <w14:ligatures w14:val="standardContextual"/>
        </w:rPr>
      </w:pPr>
      <w:r>
        <w:rPr>
          <w:noProof/>
        </w:rPr>
        <w:t>2.6</w:t>
      </w:r>
      <w:r>
        <w:rPr>
          <w:rFonts w:asciiTheme="minorHAnsi" w:eastAsiaTheme="minorEastAsia" w:hAnsiTheme="minorHAnsi"/>
          <w:noProof/>
          <w:kern w:val="2"/>
          <w:sz w:val="22"/>
          <w:lang w:eastAsia="cs-CZ"/>
          <w14:ligatures w14:val="standardContextual"/>
        </w:rPr>
        <w:tab/>
      </w:r>
      <w:r>
        <w:rPr>
          <w:noProof/>
        </w:rPr>
        <w:t>Legislativní požadavky</w:t>
      </w:r>
      <w:r>
        <w:rPr>
          <w:noProof/>
        </w:rPr>
        <w:tab/>
      </w:r>
      <w:r>
        <w:rPr>
          <w:noProof/>
        </w:rPr>
        <w:fldChar w:fldCharType="begin"/>
      </w:r>
      <w:r>
        <w:rPr>
          <w:noProof/>
        </w:rPr>
        <w:instrText xml:space="preserve"> PAGEREF _Toc138848383 \h </w:instrText>
      </w:r>
      <w:r>
        <w:rPr>
          <w:noProof/>
        </w:rPr>
      </w:r>
      <w:r>
        <w:rPr>
          <w:noProof/>
        </w:rPr>
        <w:fldChar w:fldCharType="separate"/>
      </w:r>
      <w:r w:rsidR="00DC58D3">
        <w:rPr>
          <w:noProof/>
        </w:rPr>
        <w:t>11</w:t>
      </w:r>
      <w:r>
        <w:rPr>
          <w:noProof/>
        </w:rPr>
        <w:fldChar w:fldCharType="end"/>
      </w:r>
    </w:p>
    <w:p w14:paraId="351CC6B1" w14:textId="6D3400F0" w:rsidR="004230FC" w:rsidRDefault="004230FC">
      <w:pPr>
        <w:pStyle w:val="Obsah1"/>
        <w:rPr>
          <w:rFonts w:asciiTheme="minorHAnsi" w:eastAsiaTheme="minorEastAsia" w:hAnsiTheme="minorHAnsi"/>
          <w:caps w:val="0"/>
          <w:noProof/>
          <w:color w:val="auto"/>
          <w:kern w:val="2"/>
          <w:sz w:val="22"/>
          <w:lang w:eastAsia="cs-CZ"/>
          <w14:ligatures w14:val="standardContextual"/>
        </w:rPr>
      </w:pPr>
      <w:r>
        <w:rPr>
          <w:noProof/>
        </w:rPr>
        <w:t>3</w:t>
      </w:r>
      <w:r>
        <w:rPr>
          <w:rFonts w:asciiTheme="minorHAnsi" w:eastAsiaTheme="minorEastAsia" w:hAnsiTheme="minorHAnsi"/>
          <w:caps w:val="0"/>
          <w:noProof/>
          <w:color w:val="auto"/>
          <w:kern w:val="2"/>
          <w:sz w:val="22"/>
          <w:lang w:eastAsia="cs-CZ"/>
          <w14:ligatures w14:val="standardContextual"/>
        </w:rPr>
        <w:tab/>
      </w:r>
      <w:r>
        <w:rPr>
          <w:noProof/>
        </w:rPr>
        <w:t>Hluk ze silniční dopravy</w:t>
      </w:r>
      <w:r>
        <w:rPr>
          <w:noProof/>
        </w:rPr>
        <w:tab/>
      </w:r>
      <w:r>
        <w:rPr>
          <w:noProof/>
        </w:rPr>
        <w:fldChar w:fldCharType="begin"/>
      </w:r>
      <w:r>
        <w:rPr>
          <w:noProof/>
        </w:rPr>
        <w:instrText xml:space="preserve"> PAGEREF _Toc138848384 \h </w:instrText>
      </w:r>
      <w:r>
        <w:rPr>
          <w:noProof/>
        </w:rPr>
      </w:r>
      <w:r>
        <w:rPr>
          <w:noProof/>
        </w:rPr>
        <w:fldChar w:fldCharType="separate"/>
      </w:r>
      <w:r w:rsidR="00DC58D3">
        <w:rPr>
          <w:noProof/>
        </w:rPr>
        <w:t>13</w:t>
      </w:r>
      <w:r>
        <w:rPr>
          <w:noProof/>
        </w:rPr>
        <w:fldChar w:fldCharType="end"/>
      </w:r>
    </w:p>
    <w:p w14:paraId="2BFF436D" w14:textId="618912E7" w:rsidR="004230FC" w:rsidRDefault="004230FC">
      <w:pPr>
        <w:pStyle w:val="Obsah1"/>
        <w:rPr>
          <w:rFonts w:asciiTheme="minorHAnsi" w:eastAsiaTheme="minorEastAsia" w:hAnsiTheme="minorHAnsi"/>
          <w:caps w:val="0"/>
          <w:noProof/>
          <w:color w:val="auto"/>
          <w:kern w:val="2"/>
          <w:sz w:val="22"/>
          <w:lang w:eastAsia="cs-CZ"/>
          <w14:ligatures w14:val="standardContextual"/>
        </w:rPr>
      </w:pPr>
      <w:r>
        <w:rPr>
          <w:noProof/>
        </w:rPr>
        <w:t>4</w:t>
      </w:r>
      <w:r>
        <w:rPr>
          <w:rFonts w:asciiTheme="minorHAnsi" w:eastAsiaTheme="minorEastAsia" w:hAnsiTheme="minorHAnsi"/>
          <w:caps w:val="0"/>
          <w:noProof/>
          <w:color w:val="auto"/>
          <w:kern w:val="2"/>
          <w:sz w:val="22"/>
          <w:lang w:eastAsia="cs-CZ"/>
          <w14:ligatures w14:val="standardContextual"/>
        </w:rPr>
        <w:tab/>
      </w:r>
      <w:r>
        <w:rPr>
          <w:noProof/>
        </w:rPr>
        <w:t>Hluk z tramvajové dopravy</w:t>
      </w:r>
      <w:r>
        <w:rPr>
          <w:noProof/>
        </w:rPr>
        <w:tab/>
      </w:r>
      <w:r>
        <w:rPr>
          <w:noProof/>
        </w:rPr>
        <w:fldChar w:fldCharType="begin"/>
      </w:r>
      <w:r>
        <w:rPr>
          <w:noProof/>
        </w:rPr>
        <w:instrText xml:space="preserve"> PAGEREF _Toc138848385 \h </w:instrText>
      </w:r>
      <w:r>
        <w:rPr>
          <w:noProof/>
        </w:rPr>
      </w:r>
      <w:r>
        <w:rPr>
          <w:noProof/>
        </w:rPr>
        <w:fldChar w:fldCharType="separate"/>
      </w:r>
      <w:r w:rsidR="00DC58D3">
        <w:rPr>
          <w:noProof/>
        </w:rPr>
        <w:t>18</w:t>
      </w:r>
      <w:r>
        <w:rPr>
          <w:noProof/>
        </w:rPr>
        <w:fldChar w:fldCharType="end"/>
      </w:r>
    </w:p>
    <w:p w14:paraId="7ACA7F3E" w14:textId="3DE9AAE8" w:rsidR="004230FC" w:rsidRDefault="004230FC">
      <w:pPr>
        <w:pStyle w:val="Obsah1"/>
        <w:rPr>
          <w:rFonts w:asciiTheme="minorHAnsi" w:eastAsiaTheme="minorEastAsia" w:hAnsiTheme="minorHAnsi"/>
          <w:caps w:val="0"/>
          <w:noProof/>
          <w:color w:val="auto"/>
          <w:kern w:val="2"/>
          <w:sz w:val="22"/>
          <w:lang w:eastAsia="cs-CZ"/>
          <w14:ligatures w14:val="standardContextual"/>
        </w:rPr>
      </w:pPr>
      <w:r>
        <w:rPr>
          <w:noProof/>
        </w:rPr>
        <w:t>5</w:t>
      </w:r>
      <w:r>
        <w:rPr>
          <w:rFonts w:asciiTheme="minorHAnsi" w:eastAsiaTheme="minorEastAsia" w:hAnsiTheme="minorHAnsi"/>
          <w:caps w:val="0"/>
          <w:noProof/>
          <w:color w:val="auto"/>
          <w:kern w:val="2"/>
          <w:sz w:val="22"/>
          <w:lang w:eastAsia="cs-CZ"/>
          <w14:ligatures w14:val="standardContextual"/>
        </w:rPr>
        <w:tab/>
      </w:r>
      <w:r>
        <w:rPr>
          <w:noProof/>
        </w:rPr>
        <w:t>Závěr a doporučení</w:t>
      </w:r>
      <w:r>
        <w:rPr>
          <w:noProof/>
        </w:rPr>
        <w:tab/>
      </w:r>
      <w:r>
        <w:rPr>
          <w:noProof/>
        </w:rPr>
        <w:fldChar w:fldCharType="begin"/>
      </w:r>
      <w:r>
        <w:rPr>
          <w:noProof/>
        </w:rPr>
        <w:instrText xml:space="preserve"> PAGEREF _Toc138848386 \h </w:instrText>
      </w:r>
      <w:r>
        <w:rPr>
          <w:noProof/>
        </w:rPr>
      </w:r>
      <w:r>
        <w:rPr>
          <w:noProof/>
        </w:rPr>
        <w:fldChar w:fldCharType="separate"/>
      </w:r>
      <w:r w:rsidR="00DC58D3">
        <w:rPr>
          <w:noProof/>
        </w:rPr>
        <w:t>21</w:t>
      </w:r>
      <w:r>
        <w:rPr>
          <w:noProof/>
        </w:rPr>
        <w:fldChar w:fldCharType="end"/>
      </w:r>
    </w:p>
    <w:p w14:paraId="458054C6" w14:textId="7EFBB743" w:rsidR="004230FC" w:rsidRDefault="004230FC">
      <w:pPr>
        <w:pStyle w:val="Obsah1"/>
        <w:rPr>
          <w:rFonts w:asciiTheme="minorHAnsi" w:eastAsiaTheme="minorEastAsia" w:hAnsiTheme="minorHAnsi"/>
          <w:caps w:val="0"/>
          <w:noProof/>
          <w:color w:val="auto"/>
          <w:kern w:val="2"/>
          <w:sz w:val="22"/>
          <w:lang w:eastAsia="cs-CZ"/>
          <w14:ligatures w14:val="standardContextual"/>
        </w:rPr>
      </w:pPr>
      <w:r>
        <w:rPr>
          <w:noProof/>
        </w:rPr>
        <w:t>6</w:t>
      </w:r>
      <w:r>
        <w:rPr>
          <w:rFonts w:asciiTheme="minorHAnsi" w:eastAsiaTheme="minorEastAsia" w:hAnsiTheme="minorHAnsi"/>
          <w:caps w:val="0"/>
          <w:noProof/>
          <w:color w:val="auto"/>
          <w:kern w:val="2"/>
          <w:sz w:val="22"/>
          <w:lang w:eastAsia="cs-CZ"/>
          <w14:ligatures w14:val="standardContextual"/>
        </w:rPr>
        <w:tab/>
      </w:r>
      <w:r>
        <w:rPr>
          <w:noProof/>
        </w:rPr>
        <w:t>Použité zdroje informací</w:t>
      </w:r>
      <w:r>
        <w:rPr>
          <w:noProof/>
        </w:rPr>
        <w:tab/>
      </w:r>
      <w:r>
        <w:rPr>
          <w:noProof/>
        </w:rPr>
        <w:fldChar w:fldCharType="begin"/>
      </w:r>
      <w:r>
        <w:rPr>
          <w:noProof/>
        </w:rPr>
        <w:instrText xml:space="preserve"> PAGEREF _Toc138848387 \h </w:instrText>
      </w:r>
      <w:r>
        <w:rPr>
          <w:noProof/>
        </w:rPr>
      </w:r>
      <w:r>
        <w:rPr>
          <w:noProof/>
        </w:rPr>
        <w:fldChar w:fldCharType="separate"/>
      </w:r>
      <w:r w:rsidR="00DC58D3">
        <w:rPr>
          <w:noProof/>
        </w:rPr>
        <w:t>22</w:t>
      </w:r>
      <w:r>
        <w:rPr>
          <w:noProof/>
        </w:rPr>
        <w:fldChar w:fldCharType="end"/>
      </w:r>
    </w:p>
    <w:p w14:paraId="67411575" w14:textId="6FD40196" w:rsidR="004230FC" w:rsidRDefault="004230FC">
      <w:pPr>
        <w:pStyle w:val="Obsah1"/>
        <w:rPr>
          <w:rFonts w:asciiTheme="minorHAnsi" w:eastAsiaTheme="minorEastAsia" w:hAnsiTheme="minorHAnsi"/>
          <w:caps w:val="0"/>
          <w:noProof/>
          <w:color w:val="auto"/>
          <w:kern w:val="2"/>
          <w:sz w:val="22"/>
          <w:lang w:eastAsia="cs-CZ"/>
          <w14:ligatures w14:val="standardContextual"/>
        </w:rPr>
      </w:pPr>
      <w:r>
        <w:rPr>
          <w:noProof/>
        </w:rPr>
        <w:t>Příloha 1 – Kartogram dopravy k roku 2021</w:t>
      </w:r>
      <w:r>
        <w:rPr>
          <w:noProof/>
        </w:rPr>
        <w:tab/>
      </w:r>
      <w:r>
        <w:rPr>
          <w:noProof/>
        </w:rPr>
        <w:fldChar w:fldCharType="begin"/>
      </w:r>
      <w:r>
        <w:rPr>
          <w:noProof/>
        </w:rPr>
        <w:instrText xml:space="preserve"> PAGEREF _Toc138848388 \h </w:instrText>
      </w:r>
      <w:r>
        <w:rPr>
          <w:noProof/>
        </w:rPr>
      </w:r>
      <w:r>
        <w:rPr>
          <w:noProof/>
        </w:rPr>
        <w:fldChar w:fldCharType="separate"/>
      </w:r>
      <w:r w:rsidR="00DC58D3">
        <w:rPr>
          <w:noProof/>
        </w:rPr>
        <w:t>23</w:t>
      </w:r>
      <w:r>
        <w:rPr>
          <w:noProof/>
        </w:rPr>
        <w:fldChar w:fldCharType="end"/>
      </w:r>
    </w:p>
    <w:p w14:paraId="46E10810" w14:textId="4AFCC922" w:rsidR="004230FC" w:rsidRDefault="004230FC">
      <w:pPr>
        <w:pStyle w:val="Obsah1"/>
        <w:rPr>
          <w:rFonts w:asciiTheme="minorHAnsi" w:eastAsiaTheme="minorEastAsia" w:hAnsiTheme="minorHAnsi"/>
          <w:caps w:val="0"/>
          <w:noProof/>
          <w:color w:val="auto"/>
          <w:kern w:val="2"/>
          <w:sz w:val="22"/>
          <w:lang w:eastAsia="cs-CZ"/>
          <w14:ligatures w14:val="standardContextual"/>
        </w:rPr>
      </w:pPr>
      <w:r>
        <w:rPr>
          <w:noProof/>
        </w:rPr>
        <w:t>Příloha 2 – Kartogram dopravy k roku 2033</w:t>
      </w:r>
      <w:r>
        <w:rPr>
          <w:noProof/>
        </w:rPr>
        <w:tab/>
      </w:r>
      <w:r>
        <w:rPr>
          <w:noProof/>
        </w:rPr>
        <w:fldChar w:fldCharType="begin"/>
      </w:r>
      <w:r>
        <w:rPr>
          <w:noProof/>
        </w:rPr>
        <w:instrText xml:space="preserve"> PAGEREF _Toc138848389 \h </w:instrText>
      </w:r>
      <w:r>
        <w:rPr>
          <w:noProof/>
        </w:rPr>
      </w:r>
      <w:r>
        <w:rPr>
          <w:noProof/>
        </w:rPr>
        <w:fldChar w:fldCharType="separate"/>
      </w:r>
      <w:r w:rsidR="00DC58D3">
        <w:rPr>
          <w:noProof/>
        </w:rPr>
        <w:t>24</w:t>
      </w:r>
      <w:r>
        <w:rPr>
          <w:noProof/>
        </w:rPr>
        <w:fldChar w:fldCharType="end"/>
      </w:r>
    </w:p>
    <w:p w14:paraId="41FF307E" w14:textId="14666D54" w:rsidR="004230FC" w:rsidRDefault="004230FC">
      <w:pPr>
        <w:pStyle w:val="Obsah1"/>
        <w:rPr>
          <w:rFonts w:asciiTheme="minorHAnsi" w:eastAsiaTheme="minorEastAsia" w:hAnsiTheme="minorHAnsi"/>
          <w:caps w:val="0"/>
          <w:noProof/>
          <w:color w:val="auto"/>
          <w:kern w:val="2"/>
          <w:sz w:val="22"/>
          <w:lang w:eastAsia="cs-CZ"/>
          <w14:ligatures w14:val="standardContextual"/>
        </w:rPr>
      </w:pPr>
      <w:r>
        <w:rPr>
          <w:noProof/>
        </w:rPr>
        <w:t>Příloha 3 – Kartogram spojů MHD</w:t>
      </w:r>
      <w:r>
        <w:rPr>
          <w:noProof/>
        </w:rPr>
        <w:tab/>
      </w:r>
      <w:r>
        <w:rPr>
          <w:noProof/>
        </w:rPr>
        <w:fldChar w:fldCharType="begin"/>
      </w:r>
      <w:r>
        <w:rPr>
          <w:noProof/>
        </w:rPr>
        <w:instrText xml:space="preserve"> PAGEREF _Toc138848390 \h </w:instrText>
      </w:r>
      <w:r>
        <w:rPr>
          <w:noProof/>
        </w:rPr>
      </w:r>
      <w:r>
        <w:rPr>
          <w:noProof/>
        </w:rPr>
        <w:fldChar w:fldCharType="separate"/>
      </w:r>
      <w:r w:rsidR="00DC58D3">
        <w:rPr>
          <w:noProof/>
        </w:rPr>
        <w:t>25</w:t>
      </w:r>
      <w:r>
        <w:rPr>
          <w:noProof/>
        </w:rPr>
        <w:fldChar w:fldCharType="end"/>
      </w:r>
    </w:p>
    <w:p w14:paraId="6A46BCCB" w14:textId="75F43414" w:rsidR="00A23481" w:rsidRPr="00122615" w:rsidRDefault="00C954CD" w:rsidP="00307006">
      <w:pPr>
        <w:tabs>
          <w:tab w:val="left" w:pos="3915"/>
        </w:tabs>
        <w:spacing w:before="60"/>
        <w:ind w:left="1049" w:right="255" w:hanging="1049"/>
        <w:rPr>
          <w:caps/>
          <w:lang w:eastAsia="cs-CZ"/>
        </w:rPr>
      </w:pPr>
      <w:r w:rsidRPr="00122615">
        <w:rPr>
          <w:caps/>
          <w:lang w:eastAsia="cs-CZ"/>
        </w:rPr>
        <w:fldChar w:fldCharType="end"/>
      </w:r>
      <w:bookmarkEnd w:id="10"/>
    </w:p>
    <w:p w14:paraId="0D14A20B" w14:textId="69151EAD" w:rsidR="001A2143" w:rsidRDefault="001A2143" w:rsidP="00122615">
      <w:pPr>
        <w:tabs>
          <w:tab w:val="left" w:pos="3915"/>
        </w:tabs>
        <w:spacing w:before="60" w:after="240"/>
        <w:ind w:left="1049" w:right="255" w:hanging="1049"/>
        <w:rPr>
          <w:rFonts w:asciiTheme="majorHAnsi" w:hAnsiTheme="majorHAnsi" w:cstheme="majorHAnsi"/>
          <w:color w:val="231EDC" w:themeColor="text2"/>
          <w:sz w:val="40"/>
          <w:szCs w:val="40"/>
        </w:rPr>
      </w:pPr>
      <w:r w:rsidRPr="00122615">
        <w:rPr>
          <w:rFonts w:asciiTheme="majorHAnsi" w:hAnsiTheme="majorHAnsi" w:cstheme="majorHAnsi"/>
          <w:color w:val="231EDC" w:themeColor="text2"/>
          <w:sz w:val="40"/>
          <w:szCs w:val="40"/>
        </w:rPr>
        <w:t>Seznam tabulek</w:t>
      </w:r>
    </w:p>
    <w:bookmarkStart w:id="11" w:name="_Toc316289998"/>
    <w:p w14:paraId="7BF38AD2" w14:textId="6BA3919E" w:rsidR="004230FC" w:rsidRDefault="00680DE5">
      <w:pPr>
        <w:pStyle w:val="Seznamobrzk"/>
        <w:tabs>
          <w:tab w:val="right" w:leader="dot" w:pos="9628"/>
        </w:tabs>
        <w:rPr>
          <w:rFonts w:eastAsiaTheme="minorEastAsia"/>
          <w:noProof/>
          <w:kern w:val="2"/>
          <w:sz w:val="22"/>
          <w:lang w:eastAsia="cs-CZ"/>
          <w14:ligatures w14:val="standardContextual"/>
        </w:rPr>
      </w:pPr>
      <w:r>
        <w:rPr>
          <w:rFonts w:ascii="Arial" w:eastAsia="Times New Roman" w:hAnsi="Arial" w:cs="Times New Roman"/>
          <w:szCs w:val="20"/>
          <w:lang w:eastAsia="cs-CZ"/>
        </w:rPr>
        <w:fldChar w:fldCharType="begin"/>
      </w:r>
      <w:r>
        <w:rPr>
          <w:rFonts w:ascii="Arial" w:eastAsia="Times New Roman" w:hAnsi="Arial" w:cs="Times New Roman"/>
          <w:szCs w:val="20"/>
          <w:lang w:eastAsia="cs-CZ"/>
        </w:rPr>
        <w:instrText xml:space="preserve"> TOC \t "Tabulka název" \c "Tab." </w:instrText>
      </w:r>
      <w:r>
        <w:rPr>
          <w:rFonts w:ascii="Arial" w:eastAsia="Times New Roman" w:hAnsi="Arial" w:cs="Times New Roman"/>
          <w:szCs w:val="20"/>
          <w:lang w:eastAsia="cs-CZ"/>
        </w:rPr>
        <w:fldChar w:fldCharType="separate"/>
      </w:r>
      <w:r w:rsidR="004230FC">
        <w:rPr>
          <w:noProof/>
        </w:rPr>
        <w:t>Tab. 1</w:t>
      </w:r>
      <w:r w:rsidR="004230FC">
        <w:rPr>
          <w:rFonts w:eastAsiaTheme="minorEastAsia"/>
          <w:noProof/>
          <w:kern w:val="2"/>
          <w:sz w:val="22"/>
          <w:lang w:eastAsia="cs-CZ"/>
          <w14:ligatures w14:val="standardContextual"/>
        </w:rPr>
        <w:tab/>
      </w:r>
      <w:r w:rsidR="004230FC">
        <w:rPr>
          <w:noProof/>
        </w:rPr>
        <w:t>Popis výpočtových bodů</w:t>
      </w:r>
      <w:r w:rsidR="004230FC">
        <w:rPr>
          <w:noProof/>
        </w:rPr>
        <w:tab/>
      </w:r>
      <w:r w:rsidR="004230FC">
        <w:rPr>
          <w:noProof/>
        </w:rPr>
        <w:fldChar w:fldCharType="begin"/>
      </w:r>
      <w:r w:rsidR="004230FC">
        <w:rPr>
          <w:noProof/>
        </w:rPr>
        <w:instrText xml:space="preserve"> PAGEREF _Toc138848391 \h </w:instrText>
      </w:r>
      <w:r w:rsidR="004230FC">
        <w:rPr>
          <w:noProof/>
        </w:rPr>
      </w:r>
      <w:r w:rsidR="004230FC">
        <w:rPr>
          <w:noProof/>
        </w:rPr>
        <w:fldChar w:fldCharType="separate"/>
      </w:r>
      <w:r w:rsidR="00DC58D3">
        <w:rPr>
          <w:noProof/>
        </w:rPr>
        <w:t>9</w:t>
      </w:r>
      <w:r w:rsidR="004230FC">
        <w:rPr>
          <w:noProof/>
        </w:rPr>
        <w:fldChar w:fldCharType="end"/>
      </w:r>
    </w:p>
    <w:p w14:paraId="49219E63" w14:textId="5D2E7CA9" w:rsidR="004230FC" w:rsidRDefault="004230FC">
      <w:pPr>
        <w:pStyle w:val="Seznamobrzk"/>
        <w:tabs>
          <w:tab w:val="right" w:leader="dot" w:pos="9628"/>
        </w:tabs>
        <w:rPr>
          <w:rFonts w:eastAsiaTheme="minorEastAsia"/>
          <w:noProof/>
          <w:kern w:val="2"/>
          <w:sz w:val="22"/>
          <w:lang w:eastAsia="cs-CZ"/>
          <w14:ligatures w14:val="standardContextual"/>
        </w:rPr>
      </w:pPr>
      <w:r>
        <w:rPr>
          <w:noProof/>
        </w:rPr>
        <w:t>Tab. 2</w:t>
      </w:r>
      <w:r>
        <w:rPr>
          <w:rFonts w:eastAsiaTheme="minorEastAsia"/>
          <w:noProof/>
          <w:kern w:val="2"/>
          <w:sz w:val="22"/>
          <w:lang w:eastAsia="cs-CZ"/>
          <w14:ligatures w14:val="standardContextual"/>
        </w:rPr>
        <w:tab/>
      </w:r>
      <w:r>
        <w:rPr>
          <w:noProof/>
        </w:rPr>
        <w:t>Korekce pro stanovení hygienických limitů hluku v chráněných venkovních prostorech staveb a v chráněném venkovním prostoru</w:t>
      </w:r>
      <w:r>
        <w:rPr>
          <w:noProof/>
        </w:rPr>
        <w:tab/>
      </w:r>
      <w:r>
        <w:rPr>
          <w:noProof/>
        </w:rPr>
        <w:fldChar w:fldCharType="begin"/>
      </w:r>
      <w:r>
        <w:rPr>
          <w:noProof/>
        </w:rPr>
        <w:instrText xml:space="preserve"> PAGEREF _Toc138848392 \h </w:instrText>
      </w:r>
      <w:r>
        <w:rPr>
          <w:noProof/>
        </w:rPr>
      </w:r>
      <w:r>
        <w:rPr>
          <w:noProof/>
        </w:rPr>
        <w:fldChar w:fldCharType="separate"/>
      </w:r>
      <w:r w:rsidR="00DC58D3">
        <w:rPr>
          <w:noProof/>
        </w:rPr>
        <w:t>11</w:t>
      </w:r>
      <w:r>
        <w:rPr>
          <w:noProof/>
        </w:rPr>
        <w:fldChar w:fldCharType="end"/>
      </w:r>
    </w:p>
    <w:p w14:paraId="29C61ECC" w14:textId="22B5F893" w:rsidR="004230FC" w:rsidRDefault="004230FC">
      <w:pPr>
        <w:pStyle w:val="Seznamobrzk"/>
        <w:tabs>
          <w:tab w:val="right" w:leader="dot" w:pos="9628"/>
        </w:tabs>
        <w:rPr>
          <w:rFonts w:eastAsiaTheme="minorEastAsia"/>
          <w:noProof/>
          <w:kern w:val="2"/>
          <w:sz w:val="22"/>
          <w:lang w:eastAsia="cs-CZ"/>
          <w14:ligatures w14:val="standardContextual"/>
        </w:rPr>
      </w:pPr>
      <w:r>
        <w:rPr>
          <w:noProof/>
        </w:rPr>
        <w:t>Tab. 3</w:t>
      </w:r>
      <w:r>
        <w:rPr>
          <w:rFonts w:eastAsiaTheme="minorEastAsia"/>
          <w:noProof/>
          <w:kern w:val="2"/>
          <w:sz w:val="22"/>
          <w:lang w:eastAsia="cs-CZ"/>
          <w14:ligatures w14:val="standardContextual"/>
        </w:rPr>
        <w:tab/>
      </w:r>
      <w:r>
        <w:rPr>
          <w:noProof/>
        </w:rPr>
        <w:t>Korekce pro stanovení hygienických limitů hluku v chráněném venkovním prostoru staveb a v chráněném venkovním prostoru pro hluk ze stavební činnosti</w:t>
      </w:r>
      <w:r>
        <w:rPr>
          <w:noProof/>
        </w:rPr>
        <w:tab/>
      </w:r>
      <w:r>
        <w:rPr>
          <w:noProof/>
        </w:rPr>
        <w:fldChar w:fldCharType="begin"/>
      </w:r>
      <w:r>
        <w:rPr>
          <w:noProof/>
        </w:rPr>
        <w:instrText xml:space="preserve"> PAGEREF _Toc138848393 \h </w:instrText>
      </w:r>
      <w:r>
        <w:rPr>
          <w:noProof/>
        </w:rPr>
      </w:r>
      <w:r>
        <w:rPr>
          <w:noProof/>
        </w:rPr>
        <w:fldChar w:fldCharType="separate"/>
      </w:r>
      <w:r w:rsidR="00DC58D3">
        <w:rPr>
          <w:noProof/>
        </w:rPr>
        <w:t>11</w:t>
      </w:r>
      <w:r>
        <w:rPr>
          <w:noProof/>
        </w:rPr>
        <w:fldChar w:fldCharType="end"/>
      </w:r>
    </w:p>
    <w:p w14:paraId="309841FD" w14:textId="3FFB0C6D" w:rsidR="004230FC" w:rsidRDefault="004230FC">
      <w:pPr>
        <w:pStyle w:val="Seznamobrzk"/>
        <w:tabs>
          <w:tab w:val="right" w:leader="dot" w:pos="9628"/>
        </w:tabs>
        <w:rPr>
          <w:rFonts w:eastAsiaTheme="minorEastAsia"/>
          <w:noProof/>
          <w:kern w:val="2"/>
          <w:sz w:val="22"/>
          <w:lang w:eastAsia="cs-CZ"/>
          <w14:ligatures w14:val="standardContextual"/>
        </w:rPr>
      </w:pPr>
      <w:r>
        <w:rPr>
          <w:noProof/>
        </w:rPr>
        <w:t>Tab. 4</w:t>
      </w:r>
      <w:r>
        <w:rPr>
          <w:rFonts w:eastAsiaTheme="minorEastAsia"/>
          <w:noProof/>
          <w:kern w:val="2"/>
          <w:sz w:val="22"/>
          <w:lang w:eastAsia="cs-CZ"/>
          <w14:ligatures w14:val="standardContextual"/>
        </w:rPr>
        <w:tab/>
      </w:r>
      <w:r>
        <w:rPr>
          <w:noProof/>
        </w:rPr>
        <w:t>Zjištěné hodnoty validačních měření</w:t>
      </w:r>
      <w:r>
        <w:rPr>
          <w:noProof/>
        </w:rPr>
        <w:tab/>
      </w:r>
      <w:r>
        <w:rPr>
          <w:noProof/>
        </w:rPr>
        <w:fldChar w:fldCharType="begin"/>
      </w:r>
      <w:r>
        <w:rPr>
          <w:noProof/>
        </w:rPr>
        <w:instrText xml:space="preserve"> PAGEREF _Toc138848394 \h </w:instrText>
      </w:r>
      <w:r>
        <w:rPr>
          <w:noProof/>
        </w:rPr>
      </w:r>
      <w:r>
        <w:rPr>
          <w:noProof/>
        </w:rPr>
        <w:fldChar w:fldCharType="separate"/>
      </w:r>
      <w:r w:rsidR="00DC58D3">
        <w:rPr>
          <w:noProof/>
        </w:rPr>
        <w:t>13</w:t>
      </w:r>
      <w:r>
        <w:rPr>
          <w:noProof/>
        </w:rPr>
        <w:fldChar w:fldCharType="end"/>
      </w:r>
    </w:p>
    <w:p w14:paraId="5C28647F" w14:textId="52BE0CF1" w:rsidR="004230FC" w:rsidRDefault="004230FC">
      <w:pPr>
        <w:pStyle w:val="Seznamobrzk"/>
        <w:tabs>
          <w:tab w:val="right" w:leader="dot" w:pos="9628"/>
        </w:tabs>
        <w:rPr>
          <w:rFonts w:eastAsiaTheme="minorEastAsia"/>
          <w:noProof/>
          <w:kern w:val="2"/>
          <w:sz w:val="22"/>
          <w:lang w:eastAsia="cs-CZ"/>
          <w14:ligatures w14:val="standardContextual"/>
        </w:rPr>
      </w:pPr>
      <w:r>
        <w:rPr>
          <w:noProof/>
        </w:rPr>
        <w:t>Tab. 5</w:t>
      </w:r>
      <w:r>
        <w:rPr>
          <w:rFonts w:eastAsiaTheme="minorEastAsia"/>
          <w:noProof/>
          <w:kern w:val="2"/>
          <w:sz w:val="22"/>
          <w:lang w:eastAsia="cs-CZ"/>
          <w14:ligatures w14:val="standardContextual"/>
        </w:rPr>
        <w:tab/>
      </w:r>
      <w:r>
        <w:rPr>
          <w:noProof/>
        </w:rPr>
        <w:t>Hluk z dopravy na pozemních komunikacích</w:t>
      </w:r>
      <w:r>
        <w:rPr>
          <w:noProof/>
        </w:rPr>
        <w:tab/>
      </w:r>
      <w:r>
        <w:rPr>
          <w:noProof/>
        </w:rPr>
        <w:fldChar w:fldCharType="begin"/>
      </w:r>
      <w:r>
        <w:rPr>
          <w:noProof/>
        </w:rPr>
        <w:instrText xml:space="preserve"> PAGEREF _Toc138848395 \h </w:instrText>
      </w:r>
      <w:r>
        <w:rPr>
          <w:noProof/>
        </w:rPr>
      </w:r>
      <w:r>
        <w:rPr>
          <w:noProof/>
        </w:rPr>
        <w:fldChar w:fldCharType="separate"/>
      </w:r>
      <w:r w:rsidR="00DC58D3">
        <w:rPr>
          <w:noProof/>
        </w:rPr>
        <w:t>14</w:t>
      </w:r>
      <w:r>
        <w:rPr>
          <w:noProof/>
        </w:rPr>
        <w:fldChar w:fldCharType="end"/>
      </w:r>
    </w:p>
    <w:p w14:paraId="14A430F5" w14:textId="7E858840" w:rsidR="004230FC" w:rsidRDefault="004230FC">
      <w:pPr>
        <w:pStyle w:val="Seznamobrzk"/>
        <w:tabs>
          <w:tab w:val="right" w:leader="dot" w:pos="9628"/>
        </w:tabs>
        <w:rPr>
          <w:rFonts w:eastAsiaTheme="minorEastAsia"/>
          <w:noProof/>
          <w:kern w:val="2"/>
          <w:sz w:val="22"/>
          <w:lang w:eastAsia="cs-CZ"/>
          <w14:ligatures w14:val="standardContextual"/>
        </w:rPr>
      </w:pPr>
      <w:r>
        <w:rPr>
          <w:noProof/>
        </w:rPr>
        <w:t>Tab. 6</w:t>
      </w:r>
      <w:r>
        <w:rPr>
          <w:rFonts w:eastAsiaTheme="minorEastAsia"/>
          <w:noProof/>
          <w:kern w:val="2"/>
          <w:sz w:val="22"/>
          <w:lang w:eastAsia="cs-CZ"/>
          <w14:ligatures w14:val="standardContextual"/>
        </w:rPr>
        <w:tab/>
      </w:r>
      <w:r>
        <w:rPr>
          <w:noProof/>
        </w:rPr>
        <w:t>Hluk z tramvajové dopravy</w:t>
      </w:r>
      <w:r>
        <w:rPr>
          <w:noProof/>
        </w:rPr>
        <w:tab/>
      </w:r>
      <w:r>
        <w:rPr>
          <w:noProof/>
        </w:rPr>
        <w:fldChar w:fldCharType="begin"/>
      </w:r>
      <w:r>
        <w:rPr>
          <w:noProof/>
        </w:rPr>
        <w:instrText xml:space="preserve"> PAGEREF _Toc138848396 \h </w:instrText>
      </w:r>
      <w:r>
        <w:rPr>
          <w:noProof/>
        </w:rPr>
      </w:r>
      <w:r>
        <w:rPr>
          <w:noProof/>
        </w:rPr>
        <w:fldChar w:fldCharType="separate"/>
      </w:r>
      <w:r w:rsidR="00DC58D3">
        <w:rPr>
          <w:noProof/>
        </w:rPr>
        <w:t>18</w:t>
      </w:r>
      <w:r>
        <w:rPr>
          <w:noProof/>
        </w:rPr>
        <w:fldChar w:fldCharType="end"/>
      </w:r>
    </w:p>
    <w:p w14:paraId="5943018D" w14:textId="79F6F227" w:rsidR="00A23481" w:rsidRPr="00122615" w:rsidRDefault="00680DE5" w:rsidP="00307006">
      <w:pPr>
        <w:rPr>
          <w:rFonts w:ascii="Arial" w:eastAsia="Times New Roman" w:hAnsi="Arial" w:cs="Times New Roman"/>
          <w:szCs w:val="20"/>
          <w:lang w:eastAsia="cs-CZ"/>
        </w:rPr>
      </w:pPr>
      <w:r>
        <w:rPr>
          <w:rFonts w:ascii="Arial" w:eastAsia="Times New Roman" w:hAnsi="Arial" w:cs="Times New Roman"/>
          <w:szCs w:val="20"/>
          <w:lang w:eastAsia="cs-CZ"/>
        </w:rPr>
        <w:fldChar w:fldCharType="end"/>
      </w:r>
    </w:p>
    <w:p w14:paraId="064FF4B4" w14:textId="651B3390" w:rsidR="001A2143" w:rsidRDefault="001A2143" w:rsidP="00680DE5">
      <w:pPr>
        <w:spacing w:after="240"/>
        <w:rPr>
          <w:rFonts w:asciiTheme="majorHAnsi" w:hAnsiTheme="majorHAnsi" w:cstheme="majorHAnsi"/>
          <w:color w:val="231EDC" w:themeColor="text2"/>
          <w:sz w:val="40"/>
          <w:szCs w:val="40"/>
        </w:rPr>
      </w:pPr>
      <w:r w:rsidRPr="00122615">
        <w:rPr>
          <w:rFonts w:asciiTheme="majorHAnsi" w:hAnsiTheme="majorHAnsi" w:cstheme="majorHAnsi"/>
          <w:color w:val="231EDC" w:themeColor="text2"/>
          <w:sz w:val="40"/>
          <w:szCs w:val="40"/>
        </w:rPr>
        <w:t>Seznam obrázků</w:t>
      </w:r>
      <w:bookmarkEnd w:id="11"/>
    </w:p>
    <w:p w14:paraId="16F99204" w14:textId="0C22701B" w:rsidR="00FE431F" w:rsidRDefault="00680DE5">
      <w:pPr>
        <w:pStyle w:val="Seznamobrzk"/>
        <w:tabs>
          <w:tab w:val="right" w:leader="dot" w:pos="9628"/>
        </w:tabs>
        <w:rPr>
          <w:rFonts w:eastAsiaTheme="minorEastAsia"/>
          <w:noProof/>
          <w:kern w:val="2"/>
          <w:sz w:val="22"/>
          <w:lang w:eastAsia="cs-CZ"/>
          <w14:ligatures w14:val="standardContextual"/>
        </w:rPr>
      </w:pPr>
      <w:r>
        <w:fldChar w:fldCharType="begin"/>
      </w:r>
      <w:r>
        <w:instrText xml:space="preserve"> TOC \f F \t "Obr. nadpis" \c "Obr." </w:instrText>
      </w:r>
      <w:r>
        <w:fldChar w:fldCharType="separate"/>
      </w:r>
      <w:r w:rsidR="00FE431F" w:rsidRPr="00862E55">
        <w:rPr>
          <w:rFonts w:cs="Arial"/>
          <w:bCs/>
          <w:noProof/>
          <w:snapToGrid w:val="0"/>
        </w:rPr>
        <w:t>Obr. 1</w:t>
      </w:r>
      <w:r w:rsidR="00FE431F">
        <w:rPr>
          <w:noProof/>
        </w:rPr>
        <w:t xml:space="preserve"> Umístění rozvojové lokality – Nový Sedlec</w:t>
      </w:r>
      <w:r w:rsidR="00FE431F">
        <w:rPr>
          <w:noProof/>
        </w:rPr>
        <w:tab/>
      </w:r>
      <w:r w:rsidR="00FE431F">
        <w:rPr>
          <w:noProof/>
        </w:rPr>
        <w:fldChar w:fldCharType="begin"/>
      </w:r>
      <w:r w:rsidR="00FE431F">
        <w:rPr>
          <w:noProof/>
        </w:rPr>
        <w:instrText xml:space="preserve"> PAGEREF _Toc138937164 \h </w:instrText>
      </w:r>
      <w:r w:rsidR="00FE431F">
        <w:rPr>
          <w:noProof/>
        </w:rPr>
      </w:r>
      <w:r w:rsidR="00FE431F">
        <w:rPr>
          <w:noProof/>
        </w:rPr>
        <w:fldChar w:fldCharType="separate"/>
      </w:r>
      <w:r w:rsidR="00DC58D3">
        <w:rPr>
          <w:noProof/>
        </w:rPr>
        <w:t>7</w:t>
      </w:r>
      <w:r w:rsidR="00FE431F">
        <w:rPr>
          <w:noProof/>
        </w:rPr>
        <w:fldChar w:fldCharType="end"/>
      </w:r>
    </w:p>
    <w:p w14:paraId="7F63671C" w14:textId="70C26F5E"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2</w:t>
      </w:r>
      <w:r>
        <w:rPr>
          <w:noProof/>
        </w:rPr>
        <w:t xml:space="preserve"> Model lokality Nový Sedlec</w:t>
      </w:r>
      <w:r>
        <w:rPr>
          <w:noProof/>
        </w:rPr>
        <w:tab/>
      </w:r>
      <w:r>
        <w:rPr>
          <w:noProof/>
        </w:rPr>
        <w:fldChar w:fldCharType="begin"/>
      </w:r>
      <w:r>
        <w:rPr>
          <w:noProof/>
        </w:rPr>
        <w:instrText xml:space="preserve"> PAGEREF _Toc138937165 \h </w:instrText>
      </w:r>
      <w:r>
        <w:rPr>
          <w:noProof/>
        </w:rPr>
      </w:r>
      <w:r>
        <w:rPr>
          <w:noProof/>
        </w:rPr>
        <w:fldChar w:fldCharType="separate"/>
      </w:r>
      <w:r w:rsidR="00DC58D3">
        <w:rPr>
          <w:noProof/>
        </w:rPr>
        <w:t>7</w:t>
      </w:r>
      <w:r>
        <w:rPr>
          <w:noProof/>
        </w:rPr>
        <w:fldChar w:fldCharType="end"/>
      </w:r>
    </w:p>
    <w:p w14:paraId="23779E33" w14:textId="5FB4894C"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3</w:t>
      </w:r>
      <w:r>
        <w:rPr>
          <w:noProof/>
        </w:rPr>
        <w:t xml:space="preserve"> Podíl noční dopravy z celodenních intenzit</w:t>
      </w:r>
      <w:r>
        <w:rPr>
          <w:noProof/>
        </w:rPr>
        <w:tab/>
      </w:r>
      <w:r>
        <w:rPr>
          <w:noProof/>
        </w:rPr>
        <w:fldChar w:fldCharType="begin"/>
      </w:r>
      <w:r>
        <w:rPr>
          <w:noProof/>
        </w:rPr>
        <w:instrText xml:space="preserve"> PAGEREF _Toc138937166 \h </w:instrText>
      </w:r>
      <w:r>
        <w:rPr>
          <w:noProof/>
        </w:rPr>
      </w:r>
      <w:r>
        <w:rPr>
          <w:noProof/>
        </w:rPr>
        <w:fldChar w:fldCharType="separate"/>
      </w:r>
      <w:r w:rsidR="00DC58D3">
        <w:rPr>
          <w:noProof/>
        </w:rPr>
        <w:t>8</w:t>
      </w:r>
      <w:r>
        <w:rPr>
          <w:noProof/>
        </w:rPr>
        <w:fldChar w:fldCharType="end"/>
      </w:r>
    </w:p>
    <w:p w14:paraId="3EFCDC46" w14:textId="35DB0E08"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4</w:t>
      </w:r>
      <w:r>
        <w:rPr>
          <w:noProof/>
        </w:rPr>
        <w:t xml:space="preserve"> Umístění výpočtových bodů</w:t>
      </w:r>
      <w:r>
        <w:rPr>
          <w:noProof/>
        </w:rPr>
        <w:tab/>
      </w:r>
      <w:r>
        <w:rPr>
          <w:noProof/>
        </w:rPr>
        <w:fldChar w:fldCharType="begin"/>
      </w:r>
      <w:r>
        <w:rPr>
          <w:noProof/>
        </w:rPr>
        <w:instrText xml:space="preserve"> PAGEREF _Toc138937167 \h </w:instrText>
      </w:r>
      <w:r>
        <w:rPr>
          <w:noProof/>
        </w:rPr>
      </w:r>
      <w:r>
        <w:rPr>
          <w:noProof/>
        </w:rPr>
        <w:fldChar w:fldCharType="separate"/>
      </w:r>
      <w:r w:rsidR="00DC58D3">
        <w:rPr>
          <w:noProof/>
        </w:rPr>
        <w:t>10</w:t>
      </w:r>
      <w:r>
        <w:rPr>
          <w:noProof/>
        </w:rPr>
        <w:fldChar w:fldCharType="end"/>
      </w:r>
    </w:p>
    <w:p w14:paraId="059B49CB" w14:textId="754F39DF"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5</w:t>
      </w:r>
      <w:r>
        <w:rPr>
          <w:noProof/>
        </w:rPr>
        <w:t xml:space="preserve"> Místa měření</w:t>
      </w:r>
      <w:r>
        <w:rPr>
          <w:noProof/>
        </w:rPr>
        <w:tab/>
      </w:r>
      <w:r>
        <w:rPr>
          <w:noProof/>
        </w:rPr>
        <w:fldChar w:fldCharType="begin"/>
      </w:r>
      <w:r>
        <w:rPr>
          <w:noProof/>
        </w:rPr>
        <w:instrText xml:space="preserve"> PAGEREF _Toc138937168 \h </w:instrText>
      </w:r>
      <w:r>
        <w:rPr>
          <w:noProof/>
        </w:rPr>
      </w:r>
      <w:r>
        <w:rPr>
          <w:noProof/>
        </w:rPr>
        <w:fldChar w:fldCharType="separate"/>
      </w:r>
      <w:r w:rsidR="00DC58D3">
        <w:rPr>
          <w:noProof/>
        </w:rPr>
        <w:t>13</w:t>
      </w:r>
      <w:r>
        <w:rPr>
          <w:noProof/>
        </w:rPr>
        <w:fldChar w:fldCharType="end"/>
      </w:r>
    </w:p>
    <w:p w14:paraId="316A947D" w14:textId="7D64B800"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6</w:t>
      </w:r>
      <w:r>
        <w:rPr>
          <w:noProof/>
        </w:rPr>
        <w:t xml:space="preserve"> Hluk ze silniční dopravy – A33 – Roztocká – denní / noční doba – výška izofon 5 m</w:t>
      </w:r>
      <w:r>
        <w:rPr>
          <w:noProof/>
        </w:rPr>
        <w:tab/>
      </w:r>
      <w:r>
        <w:rPr>
          <w:noProof/>
        </w:rPr>
        <w:fldChar w:fldCharType="begin"/>
      </w:r>
      <w:r>
        <w:rPr>
          <w:noProof/>
        </w:rPr>
        <w:instrText xml:space="preserve"> PAGEREF _Toc138937169 \h </w:instrText>
      </w:r>
      <w:r>
        <w:rPr>
          <w:noProof/>
        </w:rPr>
      </w:r>
      <w:r>
        <w:rPr>
          <w:noProof/>
        </w:rPr>
        <w:fldChar w:fldCharType="separate"/>
      </w:r>
      <w:r w:rsidR="00DC58D3">
        <w:rPr>
          <w:noProof/>
        </w:rPr>
        <w:t>15</w:t>
      </w:r>
      <w:r>
        <w:rPr>
          <w:noProof/>
        </w:rPr>
        <w:fldChar w:fldCharType="end"/>
      </w:r>
    </w:p>
    <w:p w14:paraId="60CF4B89" w14:textId="74FF1188"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7</w:t>
      </w:r>
      <w:r>
        <w:rPr>
          <w:noProof/>
        </w:rPr>
        <w:t xml:space="preserve"> Hluk ze silniční dopravy – A33 – Nový Sedlec – denní doba – výška izofon 5 m</w:t>
      </w:r>
      <w:r>
        <w:rPr>
          <w:noProof/>
        </w:rPr>
        <w:tab/>
      </w:r>
      <w:r>
        <w:rPr>
          <w:noProof/>
        </w:rPr>
        <w:fldChar w:fldCharType="begin"/>
      </w:r>
      <w:r>
        <w:rPr>
          <w:noProof/>
        </w:rPr>
        <w:instrText xml:space="preserve"> PAGEREF _Toc138937170 \h </w:instrText>
      </w:r>
      <w:r>
        <w:rPr>
          <w:noProof/>
        </w:rPr>
      </w:r>
      <w:r>
        <w:rPr>
          <w:noProof/>
        </w:rPr>
        <w:fldChar w:fldCharType="separate"/>
      </w:r>
      <w:r w:rsidR="00DC58D3">
        <w:rPr>
          <w:noProof/>
        </w:rPr>
        <w:t>15</w:t>
      </w:r>
      <w:r>
        <w:rPr>
          <w:noProof/>
        </w:rPr>
        <w:fldChar w:fldCharType="end"/>
      </w:r>
    </w:p>
    <w:p w14:paraId="0B91B598" w14:textId="43230386"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8</w:t>
      </w:r>
      <w:r>
        <w:rPr>
          <w:noProof/>
        </w:rPr>
        <w:t xml:space="preserve"> Hluk ze silniční dopravy – A33 – Nový Sedlec – noční doba – výška izofon 5 m</w:t>
      </w:r>
      <w:r>
        <w:rPr>
          <w:noProof/>
        </w:rPr>
        <w:tab/>
      </w:r>
      <w:r>
        <w:rPr>
          <w:noProof/>
        </w:rPr>
        <w:fldChar w:fldCharType="begin"/>
      </w:r>
      <w:r>
        <w:rPr>
          <w:noProof/>
        </w:rPr>
        <w:instrText xml:space="preserve"> PAGEREF _Toc138937171 \h </w:instrText>
      </w:r>
      <w:r>
        <w:rPr>
          <w:noProof/>
        </w:rPr>
      </w:r>
      <w:r>
        <w:rPr>
          <w:noProof/>
        </w:rPr>
        <w:fldChar w:fldCharType="separate"/>
      </w:r>
      <w:r w:rsidR="00DC58D3">
        <w:rPr>
          <w:noProof/>
        </w:rPr>
        <w:t>15</w:t>
      </w:r>
      <w:r>
        <w:rPr>
          <w:noProof/>
        </w:rPr>
        <w:fldChar w:fldCharType="end"/>
      </w:r>
    </w:p>
    <w:p w14:paraId="6FF02E21" w14:textId="25001DEC"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lastRenderedPageBreak/>
        <w:t>Obr. 9</w:t>
      </w:r>
      <w:r>
        <w:rPr>
          <w:noProof/>
        </w:rPr>
        <w:t xml:space="preserve"> Hluk ze silniční dopravy – A33 – Kamýcká – denní / noční doba – výška izofon 5 m</w:t>
      </w:r>
      <w:r>
        <w:rPr>
          <w:noProof/>
        </w:rPr>
        <w:tab/>
      </w:r>
      <w:r>
        <w:rPr>
          <w:noProof/>
        </w:rPr>
        <w:fldChar w:fldCharType="begin"/>
      </w:r>
      <w:r>
        <w:rPr>
          <w:noProof/>
        </w:rPr>
        <w:instrText xml:space="preserve"> PAGEREF _Toc138937172 \h </w:instrText>
      </w:r>
      <w:r>
        <w:rPr>
          <w:noProof/>
        </w:rPr>
      </w:r>
      <w:r>
        <w:rPr>
          <w:noProof/>
        </w:rPr>
        <w:fldChar w:fldCharType="separate"/>
      </w:r>
      <w:r w:rsidR="00DC58D3">
        <w:rPr>
          <w:noProof/>
        </w:rPr>
        <w:t>16</w:t>
      </w:r>
      <w:r>
        <w:rPr>
          <w:noProof/>
        </w:rPr>
        <w:fldChar w:fldCharType="end"/>
      </w:r>
    </w:p>
    <w:p w14:paraId="6C26A4BE" w14:textId="67C3EAEB"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10</w:t>
      </w:r>
      <w:r>
        <w:rPr>
          <w:noProof/>
        </w:rPr>
        <w:t xml:space="preserve"> Hluk ze silniční dopravy – A33 – Kamýcká / Výhledy – denní / noční doba – výška izofon 5 m</w:t>
      </w:r>
      <w:r>
        <w:rPr>
          <w:noProof/>
        </w:rPr>
        <w:tab/>
      </w:r>
      <w:r>
        <w:rPr>
          <w:noProof/>
        </w:rPr>
        <w:fldChar w:fldCharType="begin"/>
      </w:r>
      <w:r>
        <w:rPr>
          <w:noProof/>
        </w:rPr>
        <w:instrText xml:space="preserve"> PAGEREF _Toc138937173 \h </w:instrText>
      </w:r>
      <w:r>
        <w:rPr>
          <w:noProof/>
        </w:rPr>
      </w:r>
      <w:r>
        <w:rPr>
          <w:noProof/>
        </w:rPr>
        <w:fldChar w:fldCharType="separate"/>
      </w:r>
      <w:r w:rsidR="00DC58D3">
        <w:rPr>
          <w:noProof/>
        </w:rPr>
        <w:t>16</w:t>
      </w:r>
      <w:r>
        <w:rPr>
          <w:noProof/>
        </w:rPr>
        <w:fldChar w:fldCharType="end"/>
      </w:r>
    </w:p>
    <w:p w14:paraId="218AF780" w14:textId="55519A7D"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11</w:t>
      </w:r>
      <w:r>
        <w:rPr>
          <w:noProof/>
        </w:rPr>
        <w:t xml:space="preserve"> Přivaděč Rybářka [zdroj: ŘSD]</w:t>
      </w:r>
      <w:r>
        <w:rPr>
          <w:noProof/>
        </w:rPr>
        <w:tab/>
      </w:r>
      <w:r>
        <w:rPr>
          <w:noProof/>
        </w:rPr>
        <w:fldChar w:fldCharType="begin"/>
      </w:r>
      <w:r>
        <w:rPr>
          <w:noProof/>
        </w:rPr>
        <w:instrText xml:space="preserve"> PAGEREF _Toc138937174 \h </w:instrText>
      </w:r>
      <w:r>
        <w:rPr>
          <w:noProof/>
        </w:rPr>
      </w:r>
      <w:r>
        <w:rPr>
          <w:noProof/>
        </w:rPr>
        <w:fldChar w:fldCharType="separate"/>
      </w:r>
      <w:r w:rsidR="00DC58D3">
        <w:rPr>
          <w:noProof/>
        </w:rPr>
        <w:t>17</w:t>
      </w:r>
      <w:r>
        <w:rPr>
          <w:noProof/>
        </w:rPr>
        <w:fldChar w:fldCharType="end"/>
      </w:r>
    </w:p>
    <w:p w14:paraId="6B45A152" w14:textId="492C2001"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12</w:t>
      </w:r>
      <w:r>
        <w:rPr>
          <w:noProof/>
        </w:rPr>
        <w:t xml:space="preserve"> Hluk z tramvajové dopravy – A33 – Roztocká – denní / noční doba – výška izofon 5 m</w:t>
      </w:r>
      <w:r>
        <w:rPr>
          <w:noProof/>
        </w:rPr>
        <w:tab/>
      </w:r>
      <w:r>
        <w:rPr>
          <w:noProof/>
        </w:rPr>
        <w:fldChar w:fldCharType="begin"/>
      </w:r>
      <w:r>
        <w:rPr>
          <w:noProof/>
        </w:rPr>
        <w:instrText xml:space="preserve"> PAGEREF _Toc138937175 \h </w:instrText>
      </w:r>
      <w:r>
        <w:rPr>
          <w:noProof/>
        </w:rPr>
      </w:r>
      <w:r>
        <w:rPr>
          <w:noProof/>
        </w:rPr>
        <w:fldChar w:fldCharType="separate"/>
      </w:r>
      <w:r w:rsidR="00DC58D3">
        <w:rPr>
          <w:noProof/>
        </w:rPr>
        <w:t>19</w:t>
      </w:r>
      <w:r>
        <w:rPr>
          <w:noProof/>
        </w:rPr>
        <w:fldChar w:fldCharType="end"/>
      </w:r>
    </w:p>
    <w:p w14:paraId="694AACFD" w14:textId="46A21F13"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13</w:t>
      </w:r>
      <w:r>
        <w:rPr>
          <w:noProof/>
        </w:rPr>
        <w:t xml:space="preserve"> Hluk z tramvajové dopravy – A33 – Nový Sedlec – denní doba – výška izofon 5 m</w:t>
      </w:r>
      <w:r>
        <w:rPr>
          <w:noProof/>
        </w:rPr>
        <w:tab/>
      </w:r>
      <w:r>
        <w:rPr>
          <w:noProof/>
        </w:rPr>
        <w:fldChar w:fldCharType="begin"/>
      </w:r>
      <w:r>
        <w:rPr>
          <w:noProof/>
        </w:rPr>
        <w:instrText xml:space="preserve"> PAGEREF _Toc138937176 \h </w:instrText>
      </w:r>
      <w:r>
        <w:rPr>
          <w:noProof/>
        </w:rPr>
      </w:r>
      <w:r>
        <w:rPr>
          <w:noProof/>
        </w:rPr>
        <w:fldChar w:fldCharType="separate"/>
      </w:r>
      <w:r w:rsidR="00DC58D3">
        <w:rPr>
          <w:noProof/>
        </w:rPr>
        <w:t>19</w:t>
      </w:r>
      <w:r>
        <w:rPr>
          <w:noProof/>
        </w:rPr>
        <w:fldChar w:fldCharType="end"/>
      </w:r>
    </w:p>
    <w:p w14:paraId="70DB5CD2" w14:textId="0E506ADA"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14</w:t>
      </w:r>
      <w:r>
        <w:rPr>
          <w:noProof/>
        </w:rPr>
        <w:t xml:space="preserve"> Hluk z tramvajové dopravy – A33 – Nový Sedlec – noční doba – výška izofon 5 m</w:t>
      </w:r>
      <w:r>
        <w:rPr>
          <w:noProof/>
        </w:rPr>
        <w:tab/>
      </w:r>
      <w:r>
        <w:rPr>
          <w:noProof/>
        </w:rPr>
        <w:fldChar w:fldCharType="begin"/>
      </w:r>
      <w:r>
        <w:rPr>
          <w:noProof/>
        </w:rPr>
        <w:instrText xml:space="preserve"> PAGEREF _Toc138937177 \h </w:instrText>
      </w:r>
      <w:r>
        <w:rPr>
          <w:noProof/>
        </w:rPr>
      </w:r>
      <w:r>
        <w:rPr>
          <w:noProof/>
        </w:rPr>
        <w:fldChar w:fldCharType="separate"/>
      </w:r>
      <w:r w:rsidR="00DC58D3">
        <w:rPr>
          <w:noProof/>
        </w:rPr>
        <w:t>19</w:t>
      </w:r>
      <w:r>
        <w:rPr>
          <w:noProof/>
        </w:rPr>
        <w:fldChar w:fldCharType="end"/>
      </w:r>
    </w:p>
    <w:p w14:paraId="2A84C83F" w14:textId="66460BD0"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15</w:t>
      </w:r>
      <w:r>
        <w:rPr>
          <w:noProof/>
        </w:rPr>
        <w:t xml:space="preserve"> Hluk z tramvajové dopravy – A33 – Kamýcká – denní / noční doba – výška izofon 5 m</w:t>
      </w:r>
      <w:r>
        <w:rPr>
          <w:noProof/>
        </w:rPr>
        <w:tab/>
      </w:r>
      <w:r>
        <w:rPr>
          <w:noProof/>
        </w:rPr>
        <w:fldChar w:fldCharType="begin"/>
      </w:r>
      <w:r>
        <w:rPr>
          <w:noProof/>
        </w:rPr>
        <w:instrText xml:space="preserve"> PAGEREF _Toc138937178 \h </w:instrText>
      </w:r>
      <w:r>
        <w:rPr>
          <w:noProof/>
        </w:rPr>
      </w:r>
      <w:r>
        <w:rPr>
          <w:noProof/>
        </w:rPr>
        <w:fldChar w:fldCharType="separate"/>
      </w:r>
      <w:r w:rsidR="00DC58D3">
        <w:rPr>
          <w:noProof/>
        </w:rPr>
        <w:t>20</w:t>
      </w:r>
      <w:r>
        <w:rPr>
          <w:noProof/>
        </w:rPr>
        <w:fldChar w:fldCharType="end"/>
      </w:r>
    </w:p>
    <w:p w14:paraId="4302D85A" w14:textId="3CC76024" w:rsidR="00FE431F" w:rsidRDefault="00FE431F">
      <w:pPr>
        <w:pStyle w:val="Seznamobrzk"/>
        <w:tabs>
          <w:tab w:val="right" w:leader="dot" w:pos="9628"/>
        </w:tabs>
        <w:rPr>
          <w:rFonts w:eastAsiaTheme="minorEastAsia"/>
          <w:noProof/>
          <w:kern w:val="2"/>
          <w:sz w:val="22"/>
          <w:lang w:eastAsia="cs-CZ"/>
          <w14:ligatures w14:val="standardContextual"/>
        </w:rPr>
      </w:pPr>
      <w:r w:rsidRPr="00862E55">
        <w:rPr>
          <w:rFonts w:cs="Arial"/>
          <w:bCs/>
          <w:noProof/>
          <w:snapToGrid w:val="0"/>
        </w:rPr>
        <w:t>Obr. 16</w:t>
      </w:r>
      <w:r>
        <w:rPr>
          <w:noProof/>
        </w:rPr>
        <w:t xml:space="preserve"> Hluk z tramvajové dopravy – A33 – Kamýcká / Výhledy – denní / noční doba – výška izofon 5 m</w:t>
      </w:r>
      <w:r>
        <w:rPr>
          <w:noProof/>
        </w:rPr>
        <w:tab/>
      </w:r>
      <w:r>
        <w:rPr>
          <w:noProof/>
        </w:rPr>
        <w:fldChar w:fldCharType="begin"/>
      </w:r>
      <w:r>
        <w:rPr>
          <w:noProof/>
        </w:rPr>
        <w:instrText xml:space="preserve"> PAGEREF _Toc138937179 \h </w:instrText>
      </w:r>
      <w:r>
        <w:rPr>
          <w:noProof/>
        </w:rPr>
      </w:r>
      <w:r>
        <w:rPr>
          <w:noProof/>
        </w:rPr>
        <w:fldChar w:fldCharType="separate"/>
      </w:r>
      <w:r w:rsidR="00DC58D3">
        <w:rPr>
          <w:noProof/>
        </w:rPr>
        <w:t>20</w:t>
      </w:r>
      <w:r>
        <w:rPr>
          <w:noProof/>
        </w:rPr>
        <w:fldChar w:fldCharType="end"/>
      </w:r>
    </w:p>
    <w:p w14:paraId="37C54649" w14:textId="5F32C8C3" w:rsidR="00680DE5" w:rsidRPr="00FF6438" w:rsidRDefault="00680DE5" w:rsidP="00FF6438">
      <w:r>
        <w:fldChar w:fldCharType="end"/>
      </w:r>
    </w:p>
    <w:p w14:paraId="4E802D55" w14:textId="3E32B17B" w:rsidR="00BA48CB" w:rsidRPr="00122615" w:rsidRDefault="000F3252" w:rsidP="0026126B">
      <w:pPr>
        <w:pStyle w:val="Nadpis1"/>
      </w:pPr>
      <w:bookmarkStart w:id="12" w:name="_Toc138848373"/>
      <w:r w:rsidRPr="00122615">
        <w:lastRenderedPageBreak/>
        <w:t>Zadání a cíl studie</w:t>
      </w:r>
      <w:bookmarkEnd w:id="12"/>
    </w:p>
    <w:p w14:paraId="3A3C89BB" w14:textId="584F1C6E" w:rsidR="002922C0" w:rsidRDefault="001469C3" w:rsidP="007B7C5D">
      <w:pPr>
        <w:spacing w:after="240"/>
        <w:rPr>
          <w:rFonts w:eastAsia="Times New Roman"/>
          <w:szCs w:val="20"/>
          <w:lang w:eastAsia="cs-CZ"/>
        </w:rPr>
      </w:pPr>
      <w:r w:rsidRPr="00122615">
        <w:rPr>
          <w:rFonts w:ascii="Arial" w:eastAsia="Times New Roman" w:hAnsi="Arial" w:cs="Times New Roman"/>
          <w:szCs w:val="20"/>
          <w:lang w:eastAsia="cs-CZ"/>
        </w:rPr>
        <w:t xml:space="preserve">Předkládaná </w:t>
      </w:r>
      <w:r w:rsidR="007D24A7">
        <w:rPr>
          <w:rFonts w:ascii="Arial" w:eastAsia="Times New Roman" w:hAnsi="Arial" w:cs="Times New Roman"/>
          <w:szCs w:val="20"/>
          <w:lang w:eastAsia="cs-CZ"/>
        </w:rPr>
        <w:t>akustická</w:t>
      </w:r>
      <w:r w:rsidR="007A182C" w:rsidRPr="00122615">
        <w:rPr>
          <w:rFonts w:ascii="Arial" w:eastAsia="Times New Roman" w:hAnsi="Arial" w:cs="Times New Roman"/>
          <w:szCs w:val="20"/>
          <w:lang w:eastAsia="cs-CZ"/>
        </w:rPr>
        <w:t xml:space="preserve"> </w:t>
      </w:r>
      <w:r w:rsidRPr="00122615">
        <w:rPr>
          <w:rFonts w:ascii="Arial" w:eastAsia="Times New Roman" w:hAnsi="Arial" w:cs="Times New Roman"/>
          <w:szCs w:val="20"/>
          <w:lang w:eastAsia="cs-CZ"/>
        </w:rPr>
        <w:t>studie je vypracována na základě objednávky</w:t>
      </w:r>
      <w:r w:rsidR="00182E59" w:rsidRPr="00122615">
        <w:rPr>
          <w:rFonts w:ascii="Arial" w:eastAsia="Times New Roman" w:hAnsi="Arial" w:cs="Times New Roman"/>
          <w:szCs w:val="20"/>
          <w:lang w:eastAsia="cs-CZ"/>
        </w:rPr>
        <w:t xml:space="preserve"> </w:t>
      </w:r>
      <w:r w:rsidR="002922C0" w:rsidRPr="002922C0">
        <w:rPr>
          <w:rFonts w:eastAsia="Times New Roman"/>
          <w:szCs w:val="20"/>
          <w:lang w:eastAsia="cs-CZ"/>
        </w:rPr>
        <w:t>Institut</w:t>
      </w:r>
      <w:r w:rsidR="002922C0">
        <w:rPr>
          <w:rFonts w:eastAsia="Times New Roman"/>
          <w:szCs w:val="20"/>
          <w:lang w:eastAsia="cs-CZ"/>
        </w:rPr>
        <w:t>u</w:t>
      </w:r>
      <w:r w:rsidR="002922C0" w:rsidRPr="002922C0">
        <w:rPr>
          <w:rFonts w:eastAsia="Times New Roman"/>
          <w:szCs w:val="20"/>
          <w:lang w:eastAsia="cs-CZ"/>
        </w:rPr>
        <w:t xml:space="preserve"> plánování a rozvoje hlavního města Prahy</w:t>
      </w:r>
      <w:r w:rsidR="002922C0">
        <w:rPr>
          <w:rFonts w:eastAsia="Times New Roman"/>
          <w:szCs w:val="20"/>
          <w:lang w:eastAsia="cs-CZ"/>
        </w:rPr>
        <w:t xml:space="preserve"> jako podklad pro </w:t>
      </w:r>
      <w:r w:rsidR="002922C0" w:rsidRPr="002922C0">
        <w:rPr>
          <w:rFonts w:eastAsia="Times New Roman"/>
          <w:szCs w:val="20"/>
          <w:lang w:eastAsia="cs-CZ"/>
        </w:rPr>
        <w:t>Vyhodnocení vlivů na udržitelný rozvoj území</w:t>
      </w:r>
      <w:r w:rsidR="002922C0">
        <w:rPr>
          <w:rFonts w:eastAsia="Times New Roman"/>
          <w:szCs w:val="20"/>
          <w:lang w:eastAsia="cs-CZ"/>
        </w:rPr>
        <w:t xml:space="preserve"> </w:t>
      </w:r>
      <w:r w:rsidR="002922C0" w:rsidRPr="002922C0">
        <w:rPr>
          <w:rFonts w:eastAsia="Times New Roman"/>
          <w:szCs w:val="20"/>
          <w:lang w:eastAsia="cs-CZ"/>
        </w:rPr>
        <w:t>pro</w:t>
      </w:r>
      <w:r w:rsidR="002922C0">
        <w:rPr>
          <w:rFonts w:eastAsia="Times New Roman"/>
          <w:szCs w:val="20"/>
          <w:lang w:eastAsia="cs-CZ"/>
        </w:rPr>
        <w:t>:</w:t>
      </w:r>
    </w:p>
    <w:p w14:paraId="459A2330" w14:textId="4E1E1136" w:rsidR="007A182C" w:rsidRPr="00122615" w:rsidRDefault="001469C3" w:rsidP="007B7C5D">
      <w:pPr>
        <w:spacing w:after="240"/>
        <w:jc w:val="center"/>
        <w:rPr>
          <w:rFonts w:ascii="Arial" w:eastAsia="Times New Roman" w:hAnsi="Arial" w:cs="Times New Roman"/>
          <w:b/>
          <w:bCs/>
          <w:color w:val="6F006E" w:themeColor="accent4"/>
          <w:szCs w:val="20"/>
          <w:lang w:eastAsia="cs-CZ"/>
        </w:rPr>
      </w:pPr>
      <w:r w:rsidRPr="00122615">
        <w:rPr>
          <w:rFonts w:ascii="Arial" w:eastAsia="Times New Roman" w:hAnsi="Arial" w:cs="Times New Roman"/>
          <w:b/>
          <w:bCs/>
          <w:color w:val="6F006E" w:themeColor="accent4"/>
          <w:szCs w:val="20"/>
          <w:lang w:eastAsia="cs-CZ"/>
        </w:rPr>
        <w:t>„</w:t>
      </w:r>
      <w:r w:rsidR="00487B43">
        <w:rPr>
          <w:rFonts w:ascii="Arial" w:eastAsia="Times New Roman" w:hAnsi="Arial" w:cs="Times New Roman"/>
          <w:b/>
          <w:bCs/>
          <w:color w:val="6F006E" w:themeColor="accent4"/>
          <w:szCs w:val="20"/>
          <w:lang w:eastAsia="cs-CZ"/>
        </w:rPr>
        <w:t>Z</w:t>
      </w:r>
      <w:r w:rsidR="00487B43" w:rsidRPr="00487B43">
        <w:rPr>
          <w:rFonts w:ascii="Arial" w:eastAsia="Times New Roman" w:hAnsi="Arial" w:cs="Times New Roman"/>
          <w:b/>
          <w:bCs/>
          <w:color w:val="6F006E" w:themeColor="accent4"/>
          <w:szCs w:val="20"/>
          <w:lang w:eastAsia="cs-CZ"/>
        </w:rPr>
        <w:t xml:space="preserve">měnu Z 3827/00 územního plánu </w:t>
      </w:r>
      <w:r w:rsidR="00510083">
        <w:rPr>
          <w:rFonts w:ascii="Arial" w:eastAsia="Times New Roman" w:hAnsi="Arial" w:cs="Times New Roman"/>
          <w:b/>
          <w:bCs/>
          <w:color w:val="6F006E" w:themeColor="accent4"/>
          <w:szCs w:val="20"/>
          <w:lang w:eastAsia="cs-CZ"/>
        </w:rPr>
        <w:t>H</w:t>
      </w:r>
      <w:r w:rsidR="00487B43" w:rsidRPr="00487B43">
        <w:rPr>
          <w:rFonts w:ascii="Arial" w:eastAsia="Times New Roman" w:hAnsi="Arial" w:cs="Times New Roman"/>
          <w:b/>
          <w:bCs/>
          <w:color w:val="6F006E" w:themeColor="accent4"/>
          <w:szCs w:val="20"/>
          <w:lang w:eastAsia="cs-CZ"/>
        </w:rPr>
        <w:t>lavního města Prahy</w:t>
      </w:r>
      <w:r w:rsidRPr="00122615">
        <w:rPr>
          <w:rFonts w:ascii="Arial" w:eastAsia="Times New Roman" w:hAnsi="Arial" w:cs="Times New Roman"/>
          <w:b/>
          <w:bCs/>
          <w:color w:val="6F006E" w:themeColor="accent4"/>
          <w:szCs w:val="20"/>
          <w:lang w:eastAsia="cs-CZ"/>
        </w:rPr>
        <w:t>“</w:t>
      </w:r>
      <w:r w:rsidR="00510083">
        <w:rPr>
          <w:rFonts w:ascii="Arial" w:eastAsia="Times New Roman" w:hAnsi="Arial" w:cs="Times New Roman"/>
          <w:b/>
          <w:bCs/>
          <w:color w:val="6F006E" w:themeColor="accent4"/>
          <w:szCs w:val="20"/>
          <w:lang w:eastAsia="cs-CZ"/>
        </w:rPr>
        <w:t>.</w:t>
      </w:r>
    </w:p>
    <w:p w14:paraId="711B9F12" w14:textId="5E16FDEC" w:rsidR="001469C3" w:rsidRPr="00122615" w:rsidRDefault="004B5CD4" w:rsidP="001469C3">
      <w:pPr>
        <w:rPr>
          <w:rFonts w:ascii="Arial" w:eastAsia="Times New Roman" w:hAnsi="Arial" w:cs="Times New Roman"/>
          <w:szCs w:val="20"/>
          <w:lang w:eastAsia="cs-CZ"/>
        </w:rPr>
      </w:pPr>
      <w:r w:rsidRPr="00122615">
        <w:rPr>
          <w:rFonts w:ascii="Arial" w:eastAsia="Times New Roman" w:hAnsi="Arial" w:cs="Times New Roman"/>
          <w:szCs w:val="20"/>
          <w:lang w:eastAsia="cs-CZ"/>
        </w:rPr>
        <w:t>Předmětem a c</w:t>
      </w:r>
      <w:r w:rsidR="001469C3" w:rsidRPr="00122615">
        <w:rPr>
          <w:rFonts w:ascii="Arial" w:eastAsia="Times New Roman" w:hAnsi="Arial" w:cs="Times New Roman"/>
          <w:szCs w:val="20"/>
          <w:lang w:eastAsia="cs-CZ"/>
        </w:rPr>
        <w:t>ílem této studie je posouzení hlukové situace v území. To jmenovitě znamená:</w:t>
      </w:r>
    </w:p>
    <w:p w14:paraId="6D4B4C8C" w14:textId="77777777" w:rsidR="00B900B3" w:rsidRPr="00122615" w:rsidRDefault="001469C3" w:rsidP="00B900B3">
      <w:pPr>
        <w:pStyle w:val="Odrky2"/>
        <w:ind w:left="284" w:hanging="284"/>
        <w:rPr>
          <w:lang w:eastAsia="cs-CZ"/>
        </w:rPr>
      </w:pPr>
      <w:r w:rsidRPr="00122615">
        <w:rPr>
          <w:lang w:eastAsia="cs-CZ"/>
        </w:rPr>
        <w:t>dokladovat údaje o nejbližším (resp. nejvíce dotčeném) chráněném venkovním prostoru ev. prostorech,</w:t>
      </w:r>
    </w:p>
    <w:p w14:paraId="77E9AC4D" w14:textId="2E55D065" w:rsidR="002922C0" w:rsidRPr="00122615" w:rsidRDefault="00112717" w:rsidP="002922C0">
      <w:pPr>
        <w:pStyle w:val="Odrky2"/>
        <w:ind w:left="284" w:hanging="284"/>
        <w:rPr>
          <w:lang w:eastAsia="cs-CZ"/>
        </w:rPr>
      </w:pPr>
      <w:r w:rsidRPr="00122615">
        <w:rPr>
          <w:lang w:eastAsia="cs-CZ"/>
        </w:rPr>
        <w:t>vyhodnotit vliv hluku z dopravy na veřejných komunikacích</w:t>
      </w:r>
      <w:r w:rsidR="0053567B" w:rsidRPr="00122615">
        <w:rPr>
          <w:lang w:eastAsia="cs-CZ"/>
        </w:rPr>
        <w:t>,</w:t>
      </w:r>
    </w:p>
    <w:p w14:paraId="62A01898" w14:textId="5CD05EE6" w:rsidR="00B900B3" w:rsidRPr="00122615" w:rsidRDefault="001469C3" w:rsidP="00B900B3">
      <w:pPr>
        <w:pStyle w:val="Odrky2"/>
        <w:ind w:left="284" w:hanging="284"/>
        <w:rPr>
          <w:lang w:eastAsia="cs-CZ"/>
        </w:rPr>
      </w:pPr>
      <w:r w:rsidRPr="00122615">
        <w:rPr>
          <w:lang w:eastAsia="cs-CZ"/>
        </w:rPr>
        <w:t>vyhodnotit vliv hluku z</w:t>
      </w:r>
      <w:r w:rsidR="002922C0">
        <w:rPr>
          <w:lang w:eastAsia="cs-CZ"/>
        </w:rPr>
        <w:t> tramvajové dopravy</w:t>
      </w:r>
      <w:r w:rsidRPr="00122615">
        <w:rPr>
          <w:lang w:eastAsia="cs-CZ"/>
        </w:rPr>
        <w:t>,</w:t>
      </w:r>
    </w:p>
    <w:p w14:paraId="14F64A24" w14:textId="2D089110" w:rsidR="000F3252" w:rsidRPr="00122615" w:rsidRDefault="001469C3" w:rsidP="00B900B3">
      <w:pPr>
        <w:pStyle w:val="Odrky2"/>
        <w:ind w:left="284" w:hanging="284"/>
        <w:rPr>
          <w:lang w:eastAsia="cs-CZ"/>
        </w:rPr>
      </w:pPr>
      <w:r w:rsidRPr="00122615">
        <w:rPr>
          <w:lang w:eastAsia="cs-CZ"/>
        </w:rPr>
        <w:t>navrhnout případná opatření pro splnění požadovaných limitů.</w:t>
      </w:r>
    </w:p>
    <w:p w14:paraId="47870C16" w14:textId="5D68845D" w:rsidR="00BA48CB" w:rsidRPr="00122615" w:rsidRDefault="00BA48CB" w:rsidP="0070129B">
      <w:pPr>
        <w:rPr>
          <w:rFonts w:ascii="Arial" w:eastAsia="Times New Roman" w:hAnsi="Arial" w:cs="Times New Roman"/>
          <w:szCs w:val="20"/>
          <w:lang w:eastAsia="cs-CZ"/>
        </w:rPr>
      </w:pPr>
    </w:p>
    <w:p w14:paraId="13145798" w14:textId="19F9BB50" w:rsidR="00216990" w:rsidRPr="00122615" w:rsidRDefault="00FE0846" w:rsidP="00216990">
      <w:pPr>
        <w:rPr>
          <w:rFonts w:ascii="Arial" w:eastAsia="Times New Roman" w:hAnsi="Arial" w:cs="Times New Roman"/>
          <w:szCs w:val="20"/>
          <w:lang w:eastAsia="cs-CZ"/>
        </w:rPr>
      </w:pPr>
      <w:r w:rsidRPr="00122615">
        <w:rPr>
          <w:rFonts w:ascii="Arial" w:eastAsia="Times New Roman" w:hAnsi="Arial" w:cs="Times New Roman"/>
          <w:szCs w:val="20"/>
          <w:lang w:eastAsia="cs-CZ"/>
        </w:rPr>
        <w:t>Vyhodnocení je n</w:t>
      </w:r>
      <w:r w:rsidR="00986C49" w:rsidRPr="00122615">
        <w:rPr>
          <w:rFonts w:ascii="Arial" w:eastAsia="Times New Roman" w:hAnsi="Arial" w:cs="Times New Roman"/>
          <w:szCs w:val="20"/>
          <w:lang w:eastAsia="cs-CZ"/>
        </w:rPr>
        <w:t>a</w:t>
      </w:r>
      <w:r w:rsidRPr="00122615">
        <w:rPr>
          <w:rFonts w:ascii="Arial" w:eastAsia="Times New Roman" w:hAnsi="Arial" w:cs="Times New Roman"/>
          <w:szCs w:val="20"/>
          <w:lang w:eastAsia="cs-CZ"/>
        </w:rPr>
        <w:t xml:space="preserve">vrženo pro </w:t>
      </w:r>
      <w:r w:rsidR="00B900B3" w:rsidRPr="00122615">
        <w:rPr>
          <w:rFonts w:ascii="Arial" w:eastAsia="Times New Roman" w:hAnsi="Arial" w:cs="Times New Roman"/>
          <w:szCs w:val="20"/>
          <w:lang w:eastAsia="cs-CZ"/>
        </w:rPr>
        <w:t>tyto varianty:</w:t>
      </w:r>
    </w:p>
    <w:p w14:paraId="4B62E3B8" w14:textId="596622F2" w:rsidR="006928BD" w:rsidRDefault="006928BD" w:rsidP="00B900B3">
      <w:pPr>
        <w:pStyle w:val="Odrky2"/>
        <w:ind w:left="284" w:hanging="284"/>
        <w:rPr>
          <w:lang w:eastAsia="cs-CZ"/>
        </w:rPr>
      </w:pPr>
      <w:r>
        <w:rPr>
          <w:lang w:eastAsia="cs-CZ"/>
        </w:rPr>
        <w:t>Stávající stav – rok 202</w:t>
      </w:r>
      <w:r w:rsidR="002922C0">
        <w:rPr>
          <w:lang w:eastAsia="cs-CZ"/>
        </w:rPr>
        <w:t>1</w:t>
      </w:r>
      <w:r>
        <w:rPr>
          <w:lang w:eastAsia="cs-CZ"/>
        </w:rPr>
        <w:t>,</w:t>
      </w:r>
    </w:p>
    <w:p w14:paraId="33940DA7" w14:textId="5785464A" w:rsidR="00197585" w:rsidRDefault="00443AAF" w:rsidP="00A2336B">
      <w:pPr>
        <w:pStyle w:val="Odrky2"/>
        <w:ind w:left="284" w:hanging="284"/>
        <w:rPr>
          <w:lang w:eastAsia="cs-CZ"/>
        </w:rPr>
      </w:pPr>
      <w:r>
        <w:rPr>
          <w:lang w:eastAsia="cs-CZ"/>
        </w:rPr>
        <w:t>Aktivní varianta</w:t>
      </w:r>
      <w:r w:rsidR="007C0E5C" w:rsidRPr="00122615">
        <w:rPr>
          <w:lang w:eastAsia="cs-CZ"/>
        </w:rPr>
        <w:t xml:space="preserve"> </w:t>
      </w:r>
      <w:r w:rsidR="00B900B3" w:rsidRPr="00122615">
        <w:rPr>
          <w:lang w:eastAsia="cs-CZ"/>
        </w:rPr>
        <w:t>– rok 20</w:t>
      </w:r>
      <w:r w:rsidR="002922C0">
        <w:rPr>
          <w:lang w:eastAsia="cs-CZ"/>
        </w:rPr>
        <w:t>33</w:t>
      </w:r>
      <w:r w:rsidR="00B900B3" w:rsidRPr="00122615">
        <w:rPr>
          <w:lang w:eastAsia="cs-CZ"/>
        </w:rPr>
        <w:t xml:space="preserve"> </w:t>
      </w:r>
      <w:r w:rsidR="006A374C" w:rsidRPr="00122615">
        <w:rPr>
          <w:lang w:eastAsia="cs-CZ"/>
        </w:rPr>
        <w:t>včetně</w:t>
      </w:r>
      <w:r w:rsidR="00B900B3" w:rsidRPr="00122615">
        <w:rPr>
          <w:lang w:eastAsia="cs-CZ"/>
        </w:rPr>
        <w:t> rea</w:t>
      </w:r>
      <w:r w:rsidR="00EB23D8">
        <w:rPr>
          <w:lang w:eastAsia="cs-CZ"/>
        </w:rPr>
        <w:t>l</w:t>
      </w:r>
      <w:r w:rsidR="00B900B3" w:rsidRPr="00122615">
        <w:rPr>
          <w:lang w:eastAsia="cs-CZ"/>
        </w:rPr>
        <w:t>izac</w:t>
      </w:r>
      <w:r w:rsidR="006A374C" w:rsidRPr="00122615">
        <w:rPr>
          <w:lang w:eastAsia="cs-CZ"/>
        </w:rPr>
        <w:t>e</w:t>
      </w:r>
      <w:r w:rsidR="00B900B3" w:rsidRPr="00122615">
        <w:rPr>
          <w:lang w:eastAsia="cs-CZ"/>
        </w:rPr>
        <w:t xml:space="preserve"> </w:t>
      </w:r>
      <w:r w:rsidR="00EB23D8">
        <w:rPr>
          <w:lang w:eastAsia="cs-CZ"/>
        </w:rPr>
        <w:t>záměru</w:t>
      </w:r>
      <w:r w:rsidR="002922C0">
        <w:rPr>
          <w:lang w:eastAsia="cs-CZ"/>
        </w:rPr>
        <w:t xml:space="preserve"> a naplnění územního plánu hl. m. Prahy.</w:t>
      </w:r>
    </w:p>
    <w:p w14:paraId="3D59772F" w14:textId="635BD69A" w:rsidR="00E23742" w:rsidRDefault="00E23742" w:rsidP="00E23742">
      <w:pPr>
        <w:pStyle w:val="Odrky2"/>
        <w:numPr>
          <w:ilvl w:val="0"/>
          <w:numId w:val="0"/>
        </w:numPr>
        <w:rPr>
          <w:lang w:eastAsia="cs-CZ"/>
        </w:rPr>
      </w:pPr>
    </w:p>
    <w:p w14:paraId="5544B826" w14:textId="77777777" w:rsidR="00E23742" w:rsidRPr="00122615" w:rsidRDefault="00E23742" w:rsidP="00E23742">
      <w:pPr>
        <w:pStyle w:val="Odrky2"/>
        <w:numPr>
          <w:ilvl w:val="0"/>
          <w:numId w:val="0"/>
        </w:numPr>
        <w:rPr>
          <w:lang w:eastAsia="cs-CZ"/>
        </w:rPr>
      </w:pPr>
    </w:p>
    <w:p w14:paraId="22E78CFF" w14:textId="4C94C7A9" w:rsidR="00396D95" w:rsidRPr="00122615" w:rsidRDefault="004F033D" w:rsidP="004F033D">
      <w:pPr>
        <w:pStyle w:val="Nadpis1"/>
      </w:pPr>
      <w:bookmarkStart w:id="13" w:name="_Toc138848374"/>
      <w:r w:rsidRPr="00122615">
        <w:lastRenderedPageBreak/>
        <w:t>Vstupní údaje</w:t>
      </w:r>
      <w:bookmarkEnd w:id="13"/>
    </w:p>
    <w:p w14:paraId="51C912AC" w14:textId="44684F98" w:rsidR="008E77DF" w:rsidRPr="00122615" w:rsidRDefault="004F033D" w:rsidP="0070129B">
      <w:pPr>
        <w:pStyle w:val="Nadpis2"/>
      </w:pPr>
      <w:bookmarkStart w:id="14" w:name="_Toc138848375"/>
      <w:r w:rsidRPr="00122615">
        <w:t>Popis dotčen</w:t>
      </w:r>
      <w:r w:rsidR="00072608">
        <w:t>é</w:t>
      </w:r>
      <w:r w:rsidRPr="00122615">
        <w:t xml:space="preserve">ho území a </w:t>
      </w:r>
      <w:r w:rsidR="00597B58" w:rsidRPr="00122615">
        <w:t>z</w:t>
      </w:r>
      <w:r w:rsidR="007E5401">
        <w:t>á</w:t>
      </w:r>
      <w:r w:rsidR="00597B58" w:rsidRPr="00122615">
        <w:t>měru</w:t>
      </w:r>
      <w:bookmarkEnd w:id="14"/>
    </w:p>
    <w:p w14:paraId="14EB5508" w14:textId="61AC603C" w:rsidR="009E5BB8" w:rsidRDefault="00960EF0" w:rsidP="009E5BB8">
      <w:r w:rsidRPr="00122615">
        <w:t>Předměte</w:t>
      </w:r>
      <w:r w:rsidR="00DE5F4C" w:rsidRPr="00122615">
        <w:t>m</w:t>
      </w:r>
      <w:r w:rsidRPr="00122615">
        <w:t xml:space="preserve"> </w:t>
      </w:r>
      <w:r w:rsidR="0038089F" w:rsidRPr="00122615">
        <w:t>posuzované</w:t>
      </w:r>
      <w:r w:rsidR="00487B43">
        <w:t xml:space="preserve"> změny územního plánu</w:t>
      </w:r>
      <w:r w:rsidR="00B84422" w:rsidRPr="00122615">
        <w:t xml:space="preserve"> </w:t>
      </w:r>
      <w:r w:rsidRPr="00122615">
        <w:t>j</w:t>
      </w:r>
      <w:r w:rsidR="004C725C" w:rsidRPr="00122615">
        <w:t>e</w:t>
      </w:r>
      <w:r w:rsidRPr="00122615">
        <w:t xml:space="preserve"> </w:t>
      </w:r>
      <w:r w:rsidR="009E5BB8">
        <w:t xml:space="preserve">návrh rozvoje </w:t>
      </w:r>
      <w:r w:rsidR="00885FF0">
        <w:t xml:space="preserve">území </w:t>
      </w:r>
      <w:r w:rsidR="009E5BB8">
        <w:t>v okolí plánované</w:t>
      </w:r>
      <w:r w:rsidR="00C224F4">
        <w:t>ho</w:t>
      </w:r>
      <w:r w:rsidR="009E5BB8">
        <w:t xml:space="preserve"> tramvajové</w:t>
      </w:r>
      <w:r w:rsidR="00C224F4">
        <w:t>ho</w:t>
      </w:r>
      <w:r w:rsidR="009E5BB8">
        <w:t xml:space="preserve"> </w:t>
      </w:r>
      <w:r w:rsidR="00C224F4">
        <w:t>spojení Dejvic se Suchdolem.</w:t>
      </w:r>
      <w:r w:rsidR="009E5BB8">
        <w:t xml:space="preserve"> Řešené území na jihu navazuje na stávající tramvajovou smyčku v Podbabě a dále pokračuje Podbabskou a Roztockou ulicí až ke křižovatce s Kamýckou ulicí. Zde </w:t>
      </w:r>
      <w:r w:rsidR="00487B43">
        <w:t>jsou vytvářeny územní předpoklady pro rozvoj</w:t>
      </w:r>
      <w:r w:rsidR="009E5BB8">
        <w:t xml:space="preserve"> zástavby v okolí nové tramvajové trati. Jedná se o lokalitu zvanou Nový Sedlec – plocha vymezená ze severu Kamýckou ulicí, z východu železnicí, z jihu a jihovýchodu hranou Podbabských skal a Lysolajského údolí a na západě stávající zástavbou rodinných domů při ulici Nad Podbabskou skálou. </w:t>
      </w:r>
    </w:p>
    <w:p w14:paraId="2B47B034" w14:textId="2DF9301E" w:rsidR="009E5BB8" w:rsidRDefault="009E5BB8" w:rsidP="009E5BB8">
      <w:r>
        <w:t xml:space="preserve">Suchdolem prochází řešené území převážně v rozsahu Kamýcké ulice, kde je cílem prověřit možné uliční profily a případně upravit trasování tramvaje tak, aby odpovídalo dnešním standardům pro kvalitní veřejný prostor. Řešené území končí v oblasti nazvané Výhledy, mezi Kamýckou ulicí a zástavbou Starého Suchdola. V těchto místech má končit nová tramvajová trať smyčkou, </w:t>
      </w:r>
      <w:r w:rsidR="00487B43">
        <w:t xml:space="preserve">jsou zde vytvářeny územní předpoklady pro občanskou vybavenost, dopravní terminál a </w:t>
      </w:r>
      <w:r w:rsidR="00D565D6">
        <w:t>záchytné parkoviště</w:t>
      </w:r>
      <w:r>
        <w:t>.</w:t>
      </w:r>
    </w:p>
    <w:p w14:paraId="378D7A63" w14:textId="663DCFD3" w:rsidR="009E5BB8" w:rsidRPr="00C224F4" w:rsidRDefault="00C224F4" w:rsidP="00360D48">
      <w:pPr>
        <w:rPr>
          <w:b/>
          <w:bCs/>
          <w:i/>
          <w:iCs/>
        </w:rPr>
      </w:pPr>
      <w:r w:rsidRPr="00C224F4">
        <w:rPr>
          <w:b/>
          <w:bCs/>
          <w:i/>
          <w:iCs/>
        </w:rPr>
        <w:t>Nový Sedlec</w:t>
      </w:r>
    </w:p>
    <w:p w14:paraId="29E318B3" w14:textId="14E7F85A" w:rsidR="00C224F4" w:rsidRDefault="00487B43" w:rsidP="00C224F4">
      <w:r>
        <w:t>V o</w:t>
      </w:r>
      <w:r w:rsidR="00C224F4">
        <w:t>blast</w:t>
      </w:r>
      <w:r>
        <w:t>i</w:t>
      </w:r>
      <w:r w:rsidR="00C224F4">
        <w:t xml:space="preserve"> Nového Sedlce, dnes využívaná jako deponie stavebního</w:t>
      </w:r>
      <w:r w:rsidR="009C1796">
        <w:t xml:space="preserve"> </w:t>
      </w:r>
      <w:r w:rsidR="00C224F4">
        <w:t>materiálu, spolu s areály severně od Kamýcké ulice</w:t>
      </w:r>
      <w:r w:rsidR="009C1796">
        <w:t xml:space="preserve"> </w:t>
      </w:r>
      <w:r w:rsidR="00C224F4">
        <w:t>(určenými k transformaci na obytnou zástavbu)</w:t>
      </w:r>
      <w:r w:rsidR="009C1796">
        <w:t xml:space="preserve">, </w:t>
      </w:r>
      <w:r>
        <w:t>vymezuje změna územní předpoklady pro</w:t>
      </w:r>
      <w:r w:rsidR="00C224F4">
        <w:t xml:space="preserve"> zástavbu převážně</w:t>
      </w:r>
      <w:r w:rsidR="009C1796">
        <w:t xml:space="preserve"> </w:t>
      </w:r>
      <w:r w:rsidR="00C224F4">
        <w:t>městského typu v otevřených blocích, jejíž intenzita směrem</w:t>
      </w:r>
      <w:r w:rsidR="009C1796">
        <w:t xml:space="preserve"> </w:t>
      </w:r>
      <w:r w:rsidR="00C224F4">
        <w:t>k přírodním okrajům území postupně klesá. Navrženou</w:t>
      </w:r>
      <w:r w:rsidR="009C1796">
        <w:t xml:space="preserve"> </w:t>
      </w:r>
      <w:r>
        <w:t>strukturu ploch</w:t>
      </w:r>
      <w:r w:rsidR="00C224F4">
        <w:t xml:space="preserve"> protíná hlavní severojižní urbanistická osa</w:t>
      </w:r>
      <w:r w:rsidR="009C1796">
        <w:t xml:space="preserve"> </w:t>
      </w:r>
      <w:r w:rsidR="00C224F4">
        <w:t>směřující z hlavní křižovatky s Kamýckou ulicí přes náměstí</w:t>
      </w:r>
      <w:r w:rsidR="009C1796">
        <w:t xml:space="preserve"> </w:t>
      </w:r>
      <w:r w:rsidR="00C224F4">
        <w:t>a tramvajovou trať až k okraji zástavby. Dále jsou zde navrženy dvě přibližně</w:t>
      </w:r>
      <w:r w:rsidR="009C1796">
        <w:t xml:space="preserve"> </w:t>
      </w:r>
      <w:r w:rsidR="00C224F4">
        <w:t>paralelní ulice vůči tramvajové trati, kde ta vzdálenější</w:t>
      </w:r>
      <w:r w:rsidR="009C1796">
        <w:t xml:space="preserve"> </w:t>
      </w:r>
      <w:r w:rsidR="00C224F4">
        <w:t>tvoří zároveň jakýsi zklidněný okraj, jen</w:t>
      </w:r>
      <w:r w:rsidR="00593712">
        <w:t>ž</w:t>
      </w:r>
      <w:r w:rsidR="00C224F4">
        <w:t xml:space="preserve"> tvoří přechod mezi</w:t>
      </w:r>
      <w:r w:rsidR="009C1796">
        <w:t xml:space="preserve"> </w:t>
      </w:r>
      <w:r w:rsidR="00C224F4">
        <w:t>městskou s</w:t>
      </w:r>
      <w:r w:rsidR="00593712">
        <w:t>tr</w:t>
      </w:r>
      <w:r w:rsidR="00C224F4">
        <w:t xml:space="preserve">ukturou a </w:t>
      </w:r>
      <w:r>
        <w:t>plochami</w:t>
      </w:r>
      <w:r w:rsidR="00C224F4">
        <w:t xml:space="preserve"> pro individuální bydlení</w:t>
      </w:r>
      <w:r w:rsidR="009C1796">
        <w:t xml:space="preserve"> </w:t>
      </w:r>
      <w:r w:rsidR="00C224F4">
        <w:t>v návaznosti na krajinu.</w:t>
      </w:r>
    </w:p>
    <w:p w14:paraId="1517F09B" w14:textId="75433C00" w:rsidR="00593712" w:rsidRPr="00593712" w:rsidRDefault="00593712" w:rsidP="00C224F4">
      <w:pPr>
        <w:rPr>
          <w:b/>
          <w:bCs/>
          <w:i/>
          <w:iCs/>
        </w:rPr>
      </w:pPr>
      <w:r w:rsidRPr="00593712">
        <w:rPr>
          <w:b/>
          <w:bCs/>
          <w:i/>
          <w:iCs/>
        </w:rPr>
        <w:t>Suchdol</w:t>
      </w:r>
    </w:p>
    <w:p w14:paraId="508D1B8A" w14:textId="1BD1436E" w:rsidR="00593712" w:rsidRDefault="00593712" w:rsidP="00593712">
      <w:r>
        <w:t xml:space="preserve">Při výjezdu z území Nového Sedlce probíhá tramvajová trať okolo </w:t>
      </w:r>
      <w:r w:rsidR="00487B43">
        <w:t xml:space="preserve">stávající </w:t>
      </w:r>
      <w:r>
        <w:t>zástavby solitérních rodinných domů (podél levé strany komunikace Kamýcká směr sever) spadajících do katastrálního území Lysolaje a dostává se na území stávajícího Suchdola. Poté, co tramvajová trať protne Brandejsovo náměstí, probíhá trať uprostřed komunikace Kamýcká, s jednosměrným dopravním pruhem na každé straně. Na konci zástavby při pravé straně komunikace Kamýcká (směr sever) přejde tramvajová trať mimo komunikac</w:t>
      </w:r>
      <w:r w:rsidR="00885FF0">
        <w:t>i</w:t>
      </w:r>
      <w:r>
        <w:t xml:space="preserve"> a vede souběžně podél pravé strany komunikace Kamýcká.</w:t>
      </w:r>
    </w:p>
    <w:p w14:paraId="24CBAAFF" w14:textId="71EE451F" w:rsidR="009E5BB8" w:rsidRPr="00B06DB9" w:rsidRDefault="00B06DB9" w:rsidP="00360D48">
      <w:pPr>
        <w:rPr>
          <w:b/>
          <w:bCs/>
          <w:i/>
          <w:iCs/>
        </w:rPr>
      </w:pPr>
      <w:r w:rsidRPr="00B06DB9">
        <w:rPr>
          <w:b/>
          <w:bCs/>
          <w:i/>
          <w:iCs/>
        </w:rPr>
        <w:t>Výhledy</w:t>
      </w:r>
    </w:p>
    <w:p w14:paraId="1E27A9EE" w14:textId="3679C816" w:rsidR="00B06DB9" w:rsidRDefault="00B06DB9" w:rsidP="00360D48">
      <w:r>
        <w:t xml:space="preserve">Tramvajový terminál Výhledy má vzniknout na území při křížení ulic Kamýcká a Dvorská, které má nyní charakter heterogenní zástavby na samotě (oddělené od okolní zástavby). </w:t>
      </w:r>
      <w:r w:rsidR="00487B43">
        <w:t>Posuzovaná změna územního plánu</w:t>
      </w:r>
      <w:r>
        <w:t xml:space="preserve"> v této oblasti </w:t>
      </w:r>
      <w:r w:rsidR="00487B43">
        <w:t>vytváří územní předpoklady pro</w:t>
      </w:r>
      <w:r>
        <w:t xml:space="preserve"> heterogenní strukturu, která se směrem k historické zástavbě postupně mění na strukturu zahradního města či strukturu vesnickou.</w:t>
      </w:r>
    </w:p>
    <w:p w14:paraId="5A3DD3DA" w14:textId="2E0D8A76" w:rsidR="005D3C5E" w:rsidRDefault="00CA0446" w:rsidP="00F537FD">
      <w:r w:rsidRPr="00122615">
        <w:t xml:space="preserve">Detailní umístění </w:t>
      </w:r>
      <w:r w:rsidR="00487B43">
        <w:t xml:space="preserve">rozvojové </w:t>
      </w:r>
      <w:proofErr w:type="spellStart"/>
      <w:r w:rsidR="00487B43">
        <w:t>lokaliy</w:t>
      </w:r>
      <w:proofErr w:type="spellEnd"/>
      <w:r w:rsidRPr="00122615">
        <w:t xml:space="preserve"> </w:t>
      </w:r>
      <w:r w:rsidR="00E040CA">
        <w:t>j</w:t>
      </w:r>
      <w:r w:rsidRPr="00122615">
        <w:t xml:space="preserve">e patrné na </w:t>
      </w:r>
      <w:r w:rsidR="0017033D">
        <w:fldChar w:fldCharType="begin"/>
      </w:r>
      <w:r w:rsidR="0017033D">
        <w:instrText xml:space="preserve"> REF _Ref94255785 \r \h </w:instrText>
      </w:r>
      <w:r w:rsidR="0017033D">
        <w:fldChar w:fldCharType="separate"/>
      </w:r>
      <w:r w:rsidR="00DC58D3">
        <w:t>Obr. 1</w:t>
      </w:r>
      <w:r w:rsidR="0017033D">
        <w:fldChar w:fldCharType="end"/>
      </w:r>
      <w:r w:rsidRPr="00122615">
        <w:t>.</w:t>
      </w:r>
      <w:r w:rsidR="0017033D">
        <w:t xml:space="preserve"> </w:t>
      </w:r>
    </w:p>
    <w:p w14:paraId="29984EBA" w14:textId="738AE460" w:rsidR="00F562FC" w:rsidRDefault="00F562FC" w:rsidP="00C850B3">
      <w:pPr>
        <w:ind w:right="-1"/>
      </w:pPr>
    </w:p>
    <w:p w14:paraId="4BC077E9" w14:textId="63C40E71" w:rsidR="00F562FC" w:rsidRDefault="005060D6" w:rsidP="00BF2357">
      <w:pPr>
        <w:jc w:val="right"/>
      </w:pPr>
      <w:r w:rsidRPr="003C1C7E">
        <w:rPr>
          <w:noProof/>
          <w:lang w:eastAsia="cs-CZ"/>
        </w:rPr>
        <w:lastRenderedPageBreak/>
        <mc:AlternateContent>
          <mc:Choice Requires="wps">
            <w:drawing>
              <wp:anchor distT="0" distB="0" distL="114300" distR="114300" simplePos="0" relativeHeight="251708416" behindDoc="0" locked="0" layoutInCell="1" allowOverlap="1" wp14:anchorId="58878737" wp14:editId="564FFBDF">
                <wp:simplePos x="0" y="0"/>
                <wp:positionH relativeFrom="column">
                  <wp:posOffset>2703830</wp:posOffset>
                </wp:positionH>
                <wp:positionV relativeFrom="paragraph">
                  <wp:posOffset>2876814</wp:posOffset>
                </wp:positionV>
                <wp:extent cx="1619418" cy="643387"/>
                <wp:effectExtent l="19050" t="57150" r="0" b="23495"/>
                <wp:wrapNone/>
                <wp:docPr id="31" name="Přímá spojnice se šipkou 31"/>
                <wp:cNvGraphicFramePr/>
                <a:graphic xmlns:a="http://schemas.openxmlformats.org/drawingml/2006/main">
                  <a:graphicData uri="http://schemas.microsoft.com/office/word/2010/wordprocessingShape">
                    <wps:wsp>
                      <wps:cNvCnPr/>
                      <wps:spPr>
                        <a:xfrm flipV="1">
                          <a:off x="0" y="0"/>
                          <a:ext cx="1619418" cy="643387"/>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CDC1B55" id="_x0000_t32" coordsize="21600,21600" o:spt="32" o:oned="t" path="m,l21600,21600e" filled="f">
                <v:path arrowok="t" fillok="f" o:connecttype="none"/>
                <o:lock v:ext="edit" shapetype="t"/>
              </v:shapetype>
              <v:shape id="Přímá spojnice se šipkou 31" o:spid="_x0000_s1026" type="#_x0000_t32" style="position:absolute;margin-left:212.9pt;margin-top:226.5pt;width:127.5pt;height:50.6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7t14gEAABgEAAAOAAAAZHJzL2Uyb0RvYy54bWysU02P2yAQvVfqf0DcG9ubVZpGcfaQbXqp&#10;2lU/9k7wYCNhQDCNk3/fATvefmmlVvUBGZj35s2bYXt37g07QYja2ZpXi5IzsNI12rY1//rl8GrN&#10;WURhG2GchZpfIPK73csX28Fv4MZ1zjQQGJHYuBl8zTtEvymKKDvoRVw4D5YulQu9QNqGtmiCGIi9&#10;N8VNWa6KwYXGBychRjq9Hy/5LvMrBRI/KhUBmak5acO8hrwe01rstmLTBuE7LScZ4h9U9EJbSjpT&#10;3QsU7FvQv1H1WgYXncKFdH3hlNIScg1UTVX+Us3nTnjItZA50c82xf9HKz+c9vYhkA2Dj5voH0Kq&#10;4qxCz5TR/pF6musipeycbbvMtsEZmaTDalW9ua2o0ZLuVrfL5fp18rUYeRKfDxHfgetZ+ql5xCB0&#10;2+HeWUsdcmHMIU7vI47AKyCBjWVDzZfrqiyzlOiMbg7amHQZQ3vcm8BOghp8OJT0Tbl/CkOhzVvb&#10;MLx4GkIMWtjWwBRpLIl9Kj//4cXAmPwTKKabVOaYPU0mzCmFlGCxmpkoOsEUyZuBk+zngFN8gkKe&#10;2r8Bz4ic2Vmcwb22LvxJNp6vktUYf3VgrDtZcHTNJQ9GtobGL3d0eippvn/cZ/jTg959BwAA//8D&#10;AFBLAwQUAAYACAAAACEAcQhPjuQAAAALAQAADwAAAGRycy9kb3ducmV2LnhtbEyPQUvDQBCF74L/&#10;YRnBi7S7TZpaYzZFBKFIBduK4m2bjEk0Oxuz2zb9944nvc3Me7z5XrYYbCsO2PvGkYbJWIFAKlzZ&#10;UKXhZfswmoPwwVBpWkeo4YQeFvn5WWbS0h1pjYdNqASHkE+NhjqELpXSFzVa48euQ2Ltw/XWBF77&#10;Spa9OXK4bWWk1Exa0xB/qE2H9zUWX5u91XDzfP30qE7L1/h9+7a8muAq+vxeaX15Mdzdggg4hD8z&#10;/OIzOuTMtHN7Kr1oNUyjhNEDD0nMpdgxmyu+7DQkyTQGmWfyf4f8BwAA//8DAFBLAQItABQABgAI&#10;AAAAIQC2gziS/gAAAOEBAAATAAAAAAAAAAAAAAAAAAAAAABbQ29udGVudF9UeXBlc10ueG1sUEsB&#10;Ai0AFAAGAAgAAAAhADj9If/WAAAAlAEAAAsAAAAAAAAAAAAAAAAALwEAAF9yZWxzLy5yZWxzUEsB&#10;Ai0AFAAGAAgAAAAhANrXu3XiAQAAGAQAAA4AAAAAAAAAAAAAAAAALgIAAGRycy9lMm9Eb2MueG1s&#10;UEsBAi0AFAAGAAgAAAAhAHEIT47kAAAACwEAAA8AAAAAAAAAAAAAAAAAPAQAAGRycy9kb3ducmV2&#10;LnhtbFBLBQYAAAAABAAEAPMAAABNBQAAAAA=&#10;" strokecolor="red" strokeweight="3pt">
                <v:stroke endarrow="block" joinstyle="miter"/>
              </v:shape>
            </w:pict>
          </mc:Fallback>
        </mc:AlternateContent>
      </w:r>
      <w:r>
        <w:rPr>
          <w:noProof/>
          <w:lang w:eastAsia="cs-CZ"/>
        </w:rPr>
        <mc:AlternateContent>
          <mc:Choice Requires="wps">
            <w:drawing>
              <wp:anchor distT="0" distB="0" distL="114300" distR="114300" simplePos="0" relativeHeight="251707392" behindDoc="0" locked="0" layoutInCell="1" allowOverlap="1" wp14:anchorId="77FC83B5" wp14:editId="4AB22DAD">
                <wp:simplePos x="0" y="0"/>
                <wp:positionH relativeFrom="column">
                  <wp:posOffset>1891401</wp:posOffset>
                </wp:positionH>
                <wp:positionV relativeFrom="paragraph">
                  <wp:posOffset>3297555</wp:posOffset>
                </wp:positionV>
                <wp:extent cx="756000" cy="756000"/>
                <wp:effectExtent l="19050" t="19050" r="25400" b="25400"/>
                <wp:wrapNone/>
                <wp:docPr id="4" name="Ovál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56000" cy="75600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F361C2" id="Ovál 4" o:spid="_x0000_s1026" style="position:absolute;margin-left:148.95pt;margin-top:259.65pt;width:59.55pt;height:59.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jsKlQIAAJcFAAAOAAAAZHJzL2Uyb0RvYy54bWysVEtvGyEQvlfqf0Dcm7XdvLrKOrIcuapk&#10;pVGTKmfMgheVZShgr91f3wF2N1YT9VD1ghhm5hu+ed3cHlpN9sJ5Baai07MJJcJwqJXZVvT70+rD&#10;NSU+MFMzDUZU9Cg8vZ2/f3fT2VLMoAFdC0cQxPiysxVtQrBlUXjeiJb5M7DCoFKCa1lA0W2L2rEO&#10;0VtdzCaTy6IDV1sHXHiPr3dZSecJX0rBw1cpvQhEVxT/FtLp0rmJZzG/YeXWMdso3n+D/cMvWqYM&#10;Bh2h7lhgZOfUK6hWcQceZDjj0BYgpeIicUA208kfbB4bZkXigsnxdkyT/3+w/H7/aB9c/Lq3a+A/&#10;PDGwbJjZioW3mD4sakxS0VlfjsZR8L3bQbo2uiMXckiJPY6JFYdAOD5eXVxOJph+jqr+HjFZOThb&#10;58NnAS2Jl4oKrZX1kTor2X7tQ7YerOKzgZXSOpVPG9JV9OP1FEMkIqBVHbVJcNvNUjuyZ9gBqxV+&#10;IxUdY/sXM5S06UlmXolhOGoRMbT5JiRRNTKZ5QixPcUIyzgXJkyzqmG1yNEuToMNHol2AozIEn85&#10;YvcAg2UGGbBzBnr76CpSd4/OPfW/OY8eKTKYMDq3yoB7i5lGVn3kbD8kKacmZmkD9fHBEQd5trzl&#10;K4VFXDMfHpjDYcK644IIX/GQGrBS0N8oacD9eus92mOPo5aSDoezov7njjlBif5isPs/Tc/P4zQn&#10;4fziaoaCO9VsTjVm1y4Bqz/FVWR5ukb7oIerdNA+4x5ZxKioYoZj7Iry4AZhGfLSwE3ExWKRzHCC&#10;LQtr82h5BI9ZjR36dHhmzvadHHAE7mEY5FfdnG2jp4HFLoBUqdVf8trnG6c/NU6/qeJ6OZWT1cs+&#10;nf8GAAD//wMAUEsDBBQABgAIAAAAIQBl7OrO5AAAAAsBAAAPAAAAZHJzL2Rvd25yZXYueG1sTI9B&#10;T8JAEIXvJv6HzZh4MbAtINDaLTESIwdjBDl4XLpD29idbbpLqfx6x5MeJ/Plve9lq8E2osfO144U&#10;xOMIBFLhTE2lgv3H82gJwgdNRjeOUME3eljl11eZTo070xb7XSgFh5BPtYIqhDaV0hcVWu3HrkXi&#10;39F1Vgc+u1KaTp853DZyEkVzaXVN3FDpFp8qLL52J8sl69d4sy8ubfH2eVce1xfS/fuLUrc3w+MD&#10;iIBD+IPhV5/VIWengzuR8aJRMEkWCaMK7uNkCoKJWbzgdQcF8+lyBjLP5P8N+Q8AAAD//wMAUEsB&#10;Ai0AFAAGAAgAAAAhALaDOJL+AAAA4QEAABMAAAAAAAAAAAAAAAAAAAAAAFtDb250ZW50X1R5cGVz&#10;XS54bWxQSwECLQAUAAYACAAAACEAOP0h/9YAAACUAQAACwAAAAAAAAAAAAAAAAAvAQAAX3JlbHMv&#10;LnJlbHNQSwECLQAUAAYACAAAACEASl47CpUCAACXBQAADgAAAAAAAAAAAAAAAAAuAgAAZHJzL2Uy&#10;b0RvYy54bWxQSwECLQAUAAYACAAAACEAZezqzuQAAAALAQAADwAAAAAAAAAAAAAAAADvBAAAZHJz&#10;L2Rvd25yZXYueG1sUEsFBgAAAAAEAAQA8wAAAAAGAAAAAA==&#10;" filled="f" strokecolor="red" strokeweight="3pt">
                <v:stroke joinstyle="miter"/>
                <v:path arrowok="t"/>
                <o:lock v:ext="edit" aspectratio="t"/>
              </v:oval>
            </w:pict>
          </mc:Fallback>
        </mc:AlternateContent>
      </w:r>
      <w:r>
        <w:rPr>
          <w:noProof/>
          <w:lang w:eastAsia="cs-CZ"/>
        </w:rPr>
        <w:drawing>
          <wp:anchor distT="0" distB="0" distL="114300" distR="114300" simplePos="0" relativeHeight="251706368" behindDoc="0" locked="0" layoutInCell="1" allowOverlap="1" wp14:anchorId="02E1E314" wp14:editId="22DE961A">
            <wp:simplePos x="0" y="0"/>
            <wp:positionH relativeFrom="column">
              <wp:posOffset>23580</wp:posOffset>
            </wp:positionH>
            <wp:positionV relativeFrom="paragraph">
              <wp:posOffset>2047276</wp:posOffset>
            </wp:positionV>
            <wp:extent cx="3429514" cy="2913931"/>
            <wp:effectExtent l="19050" t="19050" r="19050" b="20320"/>
            <wp:wrapNone/>
            <wp:docPr id="129503035" name="Obrázek 8"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03035" name="Obrázek 8" descr="Obsah obrázku mapa, text, atlas&#10;&#10;Popis byl vytvořen automaticky"/>
                    <pic:cNvPicPr/>
                  </pic:nvPicPr>
                  <pic:blipFill>
                    <a:blip r:embed="rId14">
                      <a:extLst>
                        <a:ext uri="{28A0092B-C50C-407E-A947-70E740481C1C}">
                          <a14:useLocalDpi xmlns:a14="http://schemas.microsoft.com/office/drawing/2010/main" val="0"/>
                        </a:ext>
                      </a:extLst>
                    </a:blip>
                    <a:stretch>
                      <a:fillRect/>
                    </a:stretch>
                  </pic:blipFill>
                  <pic:spPr>
                    <a:xfrm>
                      <a:off x="0" y="0"/>
                      <a:ext cx="3436108" cy="2919534"/>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r w:rsidR="00BF2357">
        <w:rPr>
          <w:noProof/>
        </w:rPr>
        <w:drawing>
          <wp:inline distT="0" distB="0" distL="0" distR="0" wp14:anchorId="47BEDF91" wp14:editId="30AEA7A7">
            <wp:extent cx="4173388" cy="4037776"/>
            <wp:effectExtent l="19050" t="19050" r="17780" b="20320"/>
            <wp:docPr id="636704692" name="Obrázek 9" descr="Obsah obrázku mapa, Letecké snímkování, Pohled z ptačí perspektivy, ve vzduchu&#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04692" name="Obrázek 9" descr="Obsah obrázku mapa, Letecké snímkování, Pohled z ptačí perspektivy, ve vzduchu&#10;&#10;Popis byl vytvořen automaticky"/>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79885" cy="4044062"/>
                    </a:xfrm>
                    <a:prstGeom prst="rect">
                      <a:avLst/>
                    </a:prstGeom>
                    <a:noFill/>
                    <a:ln>
                      <a:solidFill>
                        <a:schemeClr val="bg1"/>
                      </a:solidFill>
                    </a:ln>
                  </pic:spPr>
                </pic:pic>
              </a:graphicData>
            </a:graphic>
          </wp:inline>
        </w:drawing>
      </w:r>
    </w:p>
    <w:p w14:paraId="3FE878BB" w14:textId="5A23A804" w:rsidR="00F562FC" w:rsidRDefault="00F562FC" w:rsidP="00F537FD">
      <w:pPr>
        <w:rPr>
          <w:noProof/>
        </w:rPr>
      </w:pPr>
    </w:p>
    <w:p w14:paraId="6C1A1A45" w14:textId="4178D056" w:rsidR="00F562FC" w:rsidRDefault="00F562FC" w:rsidP="00F537FD"/>
    <w:p w14:paraId="73AAFF24" w14:textId="754DCB6F" w:rsidR="00F562FC" w:rsidRDefault="00F562FC" w:rsidP="00F537FD"/>
    <w:p w14:paraId="79C880AA" w14:textId="79AC469D" w:rsidR="00F562FC" w:rsidRDefault="00F562FC" w:rsidP="00F537FD"/>
    <w:p w14:paraId="03497DE3" w14:textId="6F832E70" w:rsidR="00891721" w:rsidRPr="00FC5186" w:rsidRDefault="0097498F" w:rsidP="00FC5186">
      <w:pPr>
        <w:pStyle w:val="Obrnadpis"/>
      </w:pPr>
      <w:bookmarkStart w:id="15" w:name="_Ref94255785"/>
      <w:bookmarkStart w:id="16" w:name="_Toc138937164"/>
      <w:r>
        <w:t>Umístění</w:t>
      </w:r>
      <w:r w:rsidR="0017033D" w:rsidRPr="00122615">
        <w:t xml:space="preserve"> </w:t>
      </w:r>
      <w:bookmarkEnd w:id="15"/>
      <w:r w:rsidR="00487B43">
        <w:t>rozvojové lokality</w:t>
      </w:r>
      <w:r w:rsidR="00B82B68">
        <w:t xml:space="preserve"> – Nový Sedlec</w:t>
      </w:r>
      <w:bookmarkEnd w:id="16"/>
    </w:p>
    <w:p w14:paraId="7DC75988" w14:textId="64D49177" w:rsidR="00C40217" w:rsidRPr="00122615" w:rsidRDefault="00C40217" w:rsidP="00B82B68">
      <w:pPr>
        <w:pStyle w:val="Nadpis2"/>
        <w:keepNext w:val="0"/>
        <w:keepLines w:val="0"/>
      </w:pPr>
      <w:bookmarkStart w:id="17" w:name="_Toc138848376"/>
      <w:r w:rsidRPr="00122615">
        <w:t>Model území</w:t>
      </w:r>
      <w:bookmarkEnd w:id="17"/>
    </w:p>
    <w:p w14:paraId="572AA9D0" w14:textId="19940335" w:rsidR="00186D48" w:rsidRDefault="00C40217" w:rsidP="00C40217">
      <w:r w:rsidRPr="00122615">
        <w:t>Pro model území byl využit digitální m</w:t>
      </w:r>
      <w:r w:rsidR="00961511">
        <w:t>o</w:t>
      </w:r>
      <w:r w:rsidR="009807B2" w:rsidRPr="00122615">
        <w:t>d</w:t>
      </w:r>
      <w:r w:rsidRPr="00122615">
        <w:t xml:space="preserve">el reliéfu České republiky 4. generace (DMR 4G), </w:t>
      </w:r>
      <w:r w:rsidR="00540BE5">
        <w:t>katastrální</w:t>
      </w:r>
      <w:r w:rsidRPr="00122615">
        <w:t xml:space="preserve"> </w:t>
      </w:r>
      <w:r w:rsidR="00540BE5">
        <w:t>da</w:t>
      </w:r>
      <w:r w:rsidRPr="00122615">
        <w:t>tová sada s polohopisem budov</w:t>
      </w:r>
      <w:r w:rsidR="000F4BE0" w:rsidRPr="00122615">
        <w:t>, aplikace pro analýzu výšky budov</w:t>
      </w:r>
      <w:r w:rsidRPr="00122615">
        <w:t xml:space="preserve"> </w:t>
      </w:r>
      <w:r w:rsidR="000F4BE0" w:rsidRPr="00122615">
        <w:t>(</w:t>
      </w:r>
      <w:proofErr w:type="spellStart"/>
      <w:r w:rsidR="000F4BE0" w:rsidRPr="00122615">
        <w:t>ArcGIS</w:t>
      </w:r>
      <w:proofErr w:type="spellEnd"/>
      <w:r w:rsidR="000F4BE0" w:rsidRPr="00122615">
        <w:t xml:space="preserve"> Geoportálu ČÚZK) </w:t>
      </w:r>
      <w:r w:rsidRPr="00122615">
        <w:t xml:space="preserve">a </w:t>
      </w:r>
      <w:r w:rsidR="00F20558">
        <w:t>dále</w:t>
      </w:r>
      <w:r w:rsidRPr="00122615">
        <w:t xml:space="preserve"> údaje </w:t>
      </w:r>
      <w:r w:rsidR="000F4BE0" w:rsidRPr="00122615">
        <w:br/>
      </w:r>
      <w:r w:rsidRPr="00122615">
        <w:t xml:space="preserve">o posuzovaném </w:t>
      </w:r>
      <w:r w:rsidR="00DE328C">
        <w:t>projektu</w:t>
      </w:r>
      <w:r w:rsidR="00632F9E" w:rsidRPr="00122615">
        <w:t xml:space="preserve"> (viz </w:t>
      </w:r>
      <w:r w:rsidR="00D914D7" w:rsidRPr="00122615">
        <w:fldChar w:fldCharType="begin"/>
      </w:r>
      <w:r w:rsidR="00D914D7" w:rsidRPr="00122615">
        <w:instrText xml:space="preserve"> REF _Ref76630482 \r \h </w:instrText>
      </w:r>
      <w:r w:rsidR="00D914D7" w:rsidRPr="00122615">
        <w:fldChar w:fldCharType="separate"/>
      </w:r>
      <w:r w:rsidR="00DC58D3">
        <w:t>Obr. 2</w:t>
      </w:r>
      <w:r w:rsidR="00D914D7" w:rsidRPr="00122615">
        <w:fldChar w:fldCharType="end"/>
      </w:r>
      <w:r w:rsidR="00632F9E" w:rsidRPr="00122615">
        <w:t>)</w:t>
      </w:r>
      <w:r w:rsidR="00540BE5">
        <w:t>.</w:t>
      </w:r>
    </w:p>
    <w:p w14:paraId="110BE499" w14:textId="693E23F5" w:rsidR="00423285" w:rsidRDefault="00D84B08" w:rsidP="00C40217">
      <w:r>
        <w:rPr>
          <w:noProof/>
        </w:rPr>
        <w:drawing>
          <wp:inline distT="0" distB="0" distL="0" distR="0" wp14:anchorId="0FF65BC7" wp14:editId="2D198B49">
            <wp:extent cx="5766146" cy="2284203"/>
            <wp:effectExtent l="19050" t="19050" r="25400" b="20955"/>
            <wp:docPr id="1891078618" name="Obrázek 5" descr="Obsah obrázku mapa, Letecké snímkování, Pohled z ptačí perspektivy, ve vzduchu&#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078618" name="Obrázek 5" descr="Obsah obrázku mapa, Letecké snímkování, Pohled z ptačí perspektivy, ve vzduchu&#10;&#10;Popis byl vytvořen automaticky"/>
                    <pic:cNvPicPr/>
                  </pic:nvPicPr>
                  <pic:blipFill>
                    <a:blip r:embed="rId16">
                      <a:extLst>
                        <a:ext uri="{28A0092B-C50C-407E-A947-70E740481C1C}">
                          <a14:useLocalDpi xmlns:a14="http://schemas.microsoft.com/office/drawing/2010/main" val="0"/>
                        </a:ext>
                      </a:extLst>
                    </a:blip>
                    <a:stretch>
                      <a:fillRect/>
                    </a:stretch>
                  </pic:blipFill>
                  <pic:spPr>
                    <a:xfrm>
                      <a:off x="0" y="0"/>
                      <a:ext cx="5868404" cy="2324712"/>
                    </a:xfrm>
                    <a:prstGeom prst="rect">
                      <a:avLst/>
                    </a:prstGeom>
                    <a:ln>
                      <a:solidFill>
                        <a:schemeClr val="bg1"/>
                      </a:solidFill>
                    </a:ln>
                  </pic:spPr>
                </pic:pic>
              </a:graphicData>
            </a:graphic>
          </wp:inline>
        </w:drawing>
      </w:r>
    </w:p>
    <w:p w14:paraId="18A2BD8E" w14:textId="7F8D85D0" w:rsidR="00632F9E" w:rsidRDefault="00632F9E" w:rsidP="00C40217">
      <w:pPr>
        <w:pStyle w:val="Obrnadpis"/>
      </w:pPr>
      <w:bookmarkStart w:id="18" w:name="_Ref76630482"/>
      <w:bookmarkStart w:id="19" w:name="_Toc138937165"/>
      <w:r w:rsidRPr="00122615">
        <w:t xml:space="preserve">Model </w:t>
      </w:r>
      <w:r w:rsidR="002314C5">
        <w:t>lokality</w:t>
      </w:r>
      <w:r w:rsidRPr="00122615">
        <w:t xml:space="preserve"> </w:t>
      </w:r>
      <w:bookmarkEnd w:id="18"/>
      <w:r w:rsidR="000C2C24">
        <w:t>Nový Sedlec</w:t>
      </w:r>
      <w:bookmarkEnd w:id="19"/>
    </w:p>
    <w:p w14:paraId="3AB65D03" w14:textId="55936E90" w:rsidR="00371ECF" w:rsidRDefault="00914B88" w:rsidP="00371ECF">
      <w:pPr>
        <w:rPr>
          <w:i/>
          <w:iCs/>
          <w:sz w:val="18"/>
          <w:szCs w:val="20"/>
        </w:rPr>
      </w:pPr>
      <w:r w:rsidRPr="00914B88">
        <w:rPr>
          <w:i/>
          <w:iCs/>
          <w:sz w:val="18"/>
          <w:szCs w:val="20"/>
        </w:rPr>
        <w:t xml:space="preserve">Pozn. Z důvodu </w:t>
      </w:r>
      <w:r>
        <w:rPr>
          <w:i/>
          <w:iCs/>
          <w:sz w:val="18"/>
          <w:szCs w:val="20"/>
        </w:rPr>
        <w:t>neznámého prostorového a výškového uspořádání budoucích objektů záměru bylo ve výpočtech konzervativně uvažováno s nezastavěným územím, a tedy hlukově nejnepříznivějším stavem (vliv stínění budov apod.).</w:t>
      </w:r>
    </w:p>
    <w:p w14:paraId="048C19AA" w14:textId="1962F543" w:rsidR="007D31B2" w:rsidRPr="00122615" w:rsidRDefault="007D31B2" w:rsidP="00354EC8">
      <w:pPr>
        <w:pStyle w:val="Nadpis2"/>
      </w:pPr>
      <w:bookmarkStart w:id="20" w:name="_Toc138848377"/>
      <w:r w:rsidRPr="00122615">
        <w:lastRenderedPageBreak/>
        <w:t xml:space="preserve">Zdroje </w:t>
      </w:r>
      <w:r w:rsidR="00896F05">
        <w:t>hluk</w:t>
      </w:r>
      <w:r w:rsidR="005335D2">
        <w:t>u</w:t>
      </w:r>
      <w:bookmarkEnd w:id="20"/>
    </w:p>
    <w:p w14:paraId="7D4BDD1E" w14:textId="1A01F5C2" w:rsidR="007D31B2" w:rsidRPr="00122615" w:rsidRDefault="007D31B2" w:rsidP="007D31B2">
      <w:pPr>
        <w:pStyle w:val="Nadpis3"/>
      </w:pPr>
      <w:bookmarkStart w:id="21" w:name="_Toc138848378"/>
      <w:r w:rsidRPr="00122615">
        <w:t>Silniční dopra</w:t>
      </w:r>
      <w:r w:rsidR="005335D2">
        <w:t>v</w:t>
      </w:r>
      <w:r w:rsidRPr="00122615">
        <w:t>a</w:t>
      </w:r>
      <w:bookmarkEnd w:id="21"/>
    </w:p>
    <w:p w14:paraId="4DB3A813" w14:textId="6FC21A48" w:rsidR="00FC34BF" w:rsidRDefault="009E0A37" w:rsidP="00C44867">
      <w:pPr>
        <w:pStyle w:val="Nadpis4"/>
      </w:pPr>
      <w:r>
        <w:t>Stávající stav</w:t>
      </w:r>
    </w:p>
    <w:p w14:paraId="5156E427" w14:textId="2B1D4E47" w:rsidR="00E058CF" w:rsidRDefault="00FC34BF" w:rsidP="00C44867">
      <w:r>
        <w:t xml:space="preserve">Dopravní </w:t>
      </w:r>
      <w:r w:rsidR="00FC6CCA">
        <w:t>intenzity</w:t>
      </w:r>
      <w:r>
        <w:t xml:space="preserve"> pro </w:t>
      </w:r>
      <w:r w:rsidR="00E058CF">
        <w:t xml:space="preserve">dotčené </w:t>
      </w:r>
      <w:r>
        <w:t>komunikac</w:t>
      </w:r>
      <w:r w:rsidR="00E058CF">
        <w:t>e</w:t>
      </w:r>
      <w:r>
        <w:t xml:space="preserve"> ve stávajícím </w:t>
      </w:r>
      <w:r w:rsidR="00E87FF7">
        <w:t>stavu</w:t>
      </w:r>
      <w:r>
        <w:t xml:space="preserve"> (rok 202</w:t>
      </w:r>
      <w:r w:rsidR="00E058CF">
        <w:t>1</w:t>
      </w:r>
      <w:r>
        <w:t xml:space="preserve"> bez realizace </w:t>
      </w:r>
      <w:r w:rsidR="00FC6CCA">
        <w:t>záměr</w:t>
      </w:r>
      <w:r w:rsidR="00487B43">
        <w:t>ů, kterým je posuzovanou změnou dáván rámec</w:t>
      </w:r>
      <w:r>
        <w:t xml:space="preserve">) </w:t>
      </w:r>
      <w:r w:rsidR="00FC6CCA">
        <w:t>byly</w:t>
      </w:r>
      <w:r>
        <w:t xml:space="preserve"> </w:t>
      </w:r>
      <w:r w:rsidR="006C2423">
        <w:t xml:space="preserve">převzaty z dopravně inženýrských podkladů (dále jen „DIP“) </w:t>
      </w:r>
      <w:r w:rsidR="00347107">
        <w:t xml:space="preserve">pro Dopravní studii k Urbanistické studii Nový Sedlec, </w:t>
      </w:r>
      <w:r w:rsidR="006C2423">
        <w:t>zpracovaných společností Technická správa komunikací hl. m. Prahy, a.s., duben 2021</w:t>
      </w:r>
      <w:r w:rsidR="00A61487">
        <w:t>, viz Příloha č. 1</w:t>
      </w:r>
      <w:r w:rsidR="006C2423">
        <w:t xml:space="preserve">. </w:t>
      </w:r>
      <w:r w:rsidR="00E87FF7" w:rsidRPr="00E87FF7">
        <w:t>Prezentované p</w:t>
      </w:r>
      <w:r w:rsidR="00746141">
        <w:t>o</w:t>
      </w:r>
      <w:r w:rsidR="00E87FF7" w:rsidRPr="00E87FF7">
        <w:t>čty vozidel představují průměrný pracovní den (PP</w:t>
      </w:r>
      <w:r w:rsidR="00746141">
        <w:t>D</w:t>
      </w:r>
      <w:r w:rsidR="00E87FF7" w:rsidRPr="00E87FF7">
        <w:t>)</w:t>
      </w:r>
      <w:r w:rsidR="009B7F09">
        <w:t>, bez zahrnutí městské hromadné dopravy. Počty spojů MHD jsou uvedeny v Příloze č. 3</w:t>
      </w:r>
      <w:r w:rsidR="00E87FF7" w:rsidRPr="00E87FF7">
        <w:t>.</w:t>
      </w:r>
      <w:r w:rsidR="00914B88">
        <w:t xml:space="preserve"> </w:t>
      </w:r>
      <w:r w:rsidR="00E87FF7" w:rsidRPr="00E87FF7">
        <w:t>Pro výpočet ročního průměru denních intenzit dopravy (RPDI) byl použit přepočtový koeficient RPDI = PPD x 0,865 (dle DIP).</w:t>
      </w:r>
    </w:p>
    <w:p w14:paraId="11F551AE" w14:textId="1AF7C066" w:rsidR="00C42A27" w:rsidRDefault="00A61487" w:rsidP="009E0A37">
      <w:pPr>
        <w:rPr>
          <w:noProof/>
        </w:rPr>
      </w:pPr>
      <w:r>
        <w:rPr>
          <w:noProof/>
        </w:rPr>
        <w:t>Rozdělení vozidel pro denní a noční dobu bylo provedeno na základě DIP, viz</w:t>
      </w:r>
      <w:r w:rsidR="0097278C">
        <w:rPr>
          <w:noProof/>
        </w:rPr>
        <w:t xml:space="preserve"> </w:t>
      </w:r>
      <w:r w:rsidR="0097278C">
        <w:rPr>
          <w:noProof/>
        </w:rPr>
        <w:fldChar w:fldCharType="begin"/>
      </w:r>
      <w:r w:rsidR="0097278C">
        <w:rPr>
          <w:noProof/>
        </w:rPr>
        <w:instrText xml:space="preserve"> REF _Ref138832819 \r \h </w:instrText>
      </w:r>
      <w:r w:rsidR="0097278C">
        <w:rPr>
          <w:noProof/>
        </w:rPr>
      </w:r>
      <w:r w:rsidR="0097278C">
        <w:rPr>
          <w:noProof/>
        </w:rPr>
        <w:fldChar w:fldCharType="separate"/>
      </w:r>
      <w:r w:rsidR="00DC58D3">
        <w:rPr>
          <w:noProof/>
        </w:rPr>
        <w:t>Obr. 3</w:t>
      </w:r>
      <w:r w:rsidR="0097278C">
        <w:rPr>
          <w:noProof/>
        </w:rPr>
        <w:fldChar w:fldCharType="end"/>
      </w:r>
      <w:r w:rsidR="004B13B9">
        <w:rPr>
          <w:noProof/>
        </w:rPr>
        <w:t>.</w:t>
      </w:r>
    </w:p>
    <w:p w14:paraId="53D75CF4" w14:textId="201D9FAE" w:rsidR="009C44AD" w:rsidRDefault="00A61487" w:rsidP="009C44AD">
      <w:r>
        <w:rPr>
          <w:noProof/>
        </w:rPr>
        <w:drawing>
          <wp:inline distT="0" distB="0" distL="0" distR="0" wp14:anchorId="2B83A3B0" wp14:editId="2E217E8E">
            <wp:extent cx="5220000" cy="2549518"/>
            <wp:effectExtent l="0" t="0" r="0" b="3810"/>
            <wp:docPr id="10910395" name="Obrázek 3" descr="Obsah obrázku text, snímek obrazovky, Písmo,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395" name="Obrázek 3" descr="Obsah obrázku text, snímek obrazovky, Písmo, Paralelní&#10;&#10;Popis byl vytvořen automaticky"/>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579" t="14605" r="10024" b="58323"/>
                    <a:stretch/>
                  </pic:blipFill>
                  <pic:spPr bwMode="auto">
                    <a:xfrm>
                      <a:off x="0" y="0"/>
                      <a:ext cx="5220000" cy="2549518"/>
                    </a:xfrm>
                    <a:prstGeom prst="rect">
                      <a:avLst/>
                    </a:prstGeom>
                    <a:noFill/>
                    <a:ln>
                      <a:noFill/>
                    </a:ln>
                    <a:extLst>
                      <a:ext uri="{53640926-AAD7-44D8-BBD7-CCE9431645EC}">
                        <a14:shadowObscured xmlns:a14="http://schemas.microsoft.com/office/drawing/2010/main"/>
                      </a:ext>
                    </a:extLst>
                  </pic:spPr>
                </pic:pic>
              </a:graphicData>
            </a:graphic>
          </wp:inline>
        </w:drawing>
      </w:r>
    </w:p>
    <w:p w14:paraId="667FC76A" w14:textId="3DE4C530" w:rsidR="00A61487" w:rsidRDefault="00A61487" w:rsidP="009C44AD">
      <w:pPr>
        <w:pStyle w:val="Obrnadpis"/>
        <w:ind w:left="3402" w:hanging="3402"/>
        <w:jc w:val="left"/>
      </w:pPr>
      <w:bookmarkStart w:id="22" w:name="_Ref138832819"/>
      <w:bookmarkStart w:id="23" w:name="_Toc138937166"/>
      <w:r>
        <w:t>Podíl noční dopravy</w:t>
      </w:r>
      <w:r w:rsidR="00041A38">
        <w:t xml:space="preserve"> z celodenních intenzit</w:t>
      </w:r>
      <w:bookmarkEnd w:id="22"/>
      <w:bookmarkEnd w:id="23"/>
    </w:p>
    <w:p w14:paraId="4EF6739C" w14:textId="4C4DAD0F" w:rsidR="006E3DED" w:rsidRPr="006E3DED" w:rsidRDefault="006E3DED" w:rsidP="006E3DED">
      <w:pPr>
        <w:rPr>
          <w:lang w:eastAsia="cs-CZ"/>
        </w:rPr>
      </w:pPr>
      <w:r>
        <w:rPr>
          <w:lang w:eastAsia="cs-CZ"/>
        </w:rPr>
        <w:t xml:space="preserve">V území se nachází lokální zdroj hluku sportovní střelnice, případné zastavování území je třeba tomu uzpůsobit. </w:t>
      </w:r>
    </w:p>
    <w:p w14:paraId="7C8FCFCC" w14:textId="18443718" w:rsidR="001B0CBD" w:rsidRDefault="001B0CBD" w:rsidP="00A61487">
      <w:pPr>
        <w:pStyle w:val="Nadpis4"/>
      </w:pPr>
      <w:r>
        <w:t>Aktivní varianta</w:t>
      </w:r>
    </w:p>
    <w:p w14:paraId="36F1966E" w14:textId="25A03ED1" w:rsidR="004608F3" w:rsidRDefault="001B0CBD" w:rsidP="00513147">
      <w:r>
        <w:t xml:space="preserve">V </w:t>
      </w:r>
      <w:r w:rsidRPr="001B0CBD">
        <w:rPr>
          <w:u w:val="single"/>
        </w:rPr>
        <w:t>aktivní variantě</w:t>
      </w:r>
      <w:r>
        <w:t xml:space="preserve"> (rok </w:t>
      </w:r>
      <w:r w:rsidR="00FB3A5D">
        <w:t>20</w:t>
      </w:r>
      <w:r w:rsidR="004B13B9">
        <w:t>33</w:t>
      </w:r>
      <w:r w:rsidR="00FB3A5D">
        <w:t xml:space="preserve"> </w:t>
      </w:r>
      <w:r w:rsidR="009341BA">
        <w:t>včetně</w:t>
      </w:r>
      <w:r>
        <w:t xml:space="preserve"> realizace záměr</w:t>
      </w:r>
      <w:r w:rsidR="00487B43">
        <w:t>ů, kterým je posuzovanou změnou dáván rámec</w:t>
      </w:r>
      <w:r>
        <w:t>)</w:t>
      </w:r>
      <w:r w:rsidR="00B91938">
        <w:t xml:space="preserve"> </w:t>
      </w:r>
      <w:r w:rsidR="00B64FD4" w:rsidRPr="00B64FD4">
        <w:t>by</w:t>
      </w:r>
      <w:r w:rsidR="00CF424F">
        <w:t>l</w:t>
      </w:r>
      <w:r w:rsidR="004B13B9">
        <w:t xml:space="preserve">o </w:t>
      </w:r>
      <w:r w:rsidR="004608F3">
        <w:t xml:space="preserve">pro návrhové období platného územního plánu hl. m. Prahy </w:t>
      </w:r>
      <w:r w:rsidR="004B13B9">
        <w:t>uvažováno s</w:t>
      </w:r>
      <w:r w:rsidR="004608F3">
        <w:t> realizací následujících projektů:</w:t>
      </w:r>
    </w:p>
    <w:p w14:paraId="544E55A0" w14:textId="36104897" w:rsidR="004608F3" w:rsidRDefault="004608F3" w:rsidP="004608F3">
      <w:pPr>
        <w:pStyle w:val="Odrky1"/>
      </w:pPr>
      <w:r>
        <w:t>Nový Sedlec</w:t>
      </w:r>
      <w:r w:rsidR="009C2C53">
        <w:t>,</w:t>
      </w:r>
    </w:p>
    <w:p w14:paraId="27BBF835" w14:textId="26F67074" w:rsidR="00DE23F3" w:rsidRDefault="00DE23F3" w:rsidP="004608F3">
      <w:pPr>
        <w:pStyle w:val="Odrky1"/>
      </w:pPr>
      <w:r>
        <w:t xml:space="preserve">Nový Sedlec </w:t>
      </w:r>
      <w:r w:rsidR="009C2C53">
        <w:t>-</w:t>
      </w:r>
      <w:r>
        <w:t xml:space="preserve"> Sever</w:t>
      </w:r>
      <w:r w:rsidR="009C2C53">
        <w:t>,</w:t>
      </w:r>
    </w:p>
    <w:p w14:paraId="63CBA77D" w14:textId="6E1F4BCE" w:rsidR="004608F3" w:rsidRDefault="00DE23F3" w:rsidP="004608F3">
      <w:pPr>
        <w:pStyle w:val="Odrky1"/>
      </w:pPr>
      <w:r>
        <w:t xml:space="preserve">Terminál </w:t>
      </w:r>
      <w:r w:rsidR="004608F3">
        <w:t>Výhledy</w:t>
      </w:r>
      <w:r w:rsidR="009C2C53">
        <w:t>,</w:t>
      </w:r>
    </w:p>
    <w:p w14:paraId="7BF34BF2" w14:textId="7E5BE08E" w:rsidR="009C2C53" w:rsidRDefault="009C2C53" w:rsidP="009C2C53">
      <w:pPr>
        <w:pStyle w:val="Odrky1"/>
      </w:pPr>
      <w:r>
        <w:t>Pražský okruh 518 v úseku Ruzyně - Suchdol,</w:t>
      </w:r>
      <w:r w:rsidR="00FF783D">
        <w:t xml:space="preserve"> včetně přivaděče Rybářka,</w:t>
      </w:r>
    </w:p>
    <w:p w14:paraId="597BE8F1" w14:textId="58C99168" w:rsidR="009C2C53" w:rsidRDefault="009C2C53" w:rsidP="009C2C53">
      <w:pPr>
        <w:pStyle w:val="Odrky1"/>
      </w:pPr>
      <w:r>
        <w:t>Pražský okruh 519 v úseku Suchdol - Březiněves,</w:t>
      </w:r>
    </w:p>
    <w:p w14:paraId="2CC34006" w14:textId="4FF2BEF1" w:rsidR="009C2C53" w:rsidRDefault="009C2C53" w:rsidP="009C2C53">
      <w:pPr>
        <w:pStyle w:val="Odrky1"/>
      </w:pPr>
      <w:r>
        <w:t>Pražský okruh 520 v úseku Březiněves - Satalice,</w:t>
      </w:r>
    </w:p>
    <w:p w14:paraId="4DF75C6F" w14:textId="40F0EC18" w:rsidR="004608F3" w:rsidRDefault="004608F3" w:rsidP="004608F3">
      <w:pPr>
        <w:pStyle w:val="Odrky1"/>
      </w:pPr>
      <w:r>
        <w:t>Pražský okruh 511 v úseku dálnice D1 - Běchovice,</w:t>
      </w:r>
    </w:p>
    <w:p w14:paraId="2F63FF69" w14:textId="7F68C113" w:rsidR="009C2C53" w:rsidRDefault="004608F3" w:rsidP="005521D2">
      <w:pPr>
        <w:pStyle w:val="Odrky1"/>
      </w:pPr>
      <w:r>
        <w:t>Zkapacitnění P</w:t>
      </w:r>
      <w:r w:rsidR="009C2C53">
        <w:t xml:space="preserve">ražského okruhu </w:t>
      </w:r>
      <w:r>
        <w:t xml:space="preserve">510 v úseku Běchovice </w:t>
      </w:r>
      <w:r w:rsidR="009C2C53">
        <w:t>-</w:t>
      </w:r>
      <w:r>
        <w:t xml:space="preserve"> Satalice na průběžné 3+3 jízdní pruhy</w:t>
      </w:r>
      <w:r w:rsidR="009C2C53">
        <w:t>,</w:t>
      </w:r>
    </w:p>
    <w:p w14:paraId="09FEF64D" w14:textId="66EBEA93" w:rsidR="005521D2" w:rsidRPr="005521D2" w:rsidRDefault="009C2C53" w:rsidP="009C2C53">
      <w:pPr>
        <w:pStyle w:val="Odrky1"/>
      </w:pPr>
      <w:r>
        <w:t>Přeložka silnice I/12 Běchovice – Úvaly.</w:t>
      </w:r>
    </w:p>
    <w:p w14:paraId="088BE36F" w14:textId="09B7DB77" w:rsidR="00E05AA4" w:rsidRDefault="009C44AD" w:rsidP="00E05AA4">
      <w:r w:rsidRPr="009C44AD">
        <w:t xml:space="preserve">Na základě </w:t>
      </w:r>
      <w:r w:rsidR="00167223">
        <w:t>DIP</w:t>
      </w:r>
      <w:r w:rsidRPr="009C44AD">
        <w:t xml:space="preserve"> je předpokládaný počet </w:t>
      </w:r>
      <w:r w:rsidR="00833B3A">
        <w:t>jízd</w:t>
      </w:r>
      <w:r w:rsidRPr="009C44AD">
        <w:t xml:space="preserve"> vozidel generované dopravy </w:t>
      </w:r>
      <w:r w:rsidR="00114412">
        <w:t xml:space="preserve">záměrem Nový Sedlec </w:t>
      </w:r>
      <w:r w:rsidR="00833B3A">
        <w:t>za 24 hodin</w:t>
      </w:r>
      <w:r w:rsidR="00114412">
        <w:t xml:space="preserve"> </w:t>
      </w:r>
      <w:r w:rsidR="00167223">
        <w:t>4 1</w:t>
      </w:r>
      <w:r w:rsidR="00114412">
        <w:t>01</w:t>
      </w:r>
      <w:r w:rsidR="00DC6C02">
        <w:t xml:space="preserve"> osobních </w:t>
      </w:r>
      <w:r w:rsidR="00114412">
        <w:t>vozidel a</w:t>
      </w:r>
      <w:r w:rsidR="00DC6C02">
        <w:t xml:space="preserve"> </w:t>
      </w:r>
      <w:r w:rsidR="00833B3A">
        <w:t>46</w:t>
      </w:r>
      <w:r w:rsidR="00DC6C02">
        <w:t xml:space="preserve"> </w:t>
      </w:r>
      <w:r w:rsidR="00114412">
        <w:t xml:space="preserve">vozidel </w:t>
      </w:r>
      <w:r w:rsidR="00833B3A">
        <w:t>nad 3,5 t</w:t>
      </w:r>
      <w:r w:rsidR="00CB3A1F">
        <w:t xml:space="preserve"> pro běžný pracovní den</w:t>
      </w:r>
      <w:r w:rsidR="00CB237D">
        <w:t xml:space="preserve"> v jednom směru</w:t>
      </w:r>
      <w:r w:rsidR="00114412">
        <w:t>.</w:t>
      </w:r>
    </w:p>
    <w:p w14:paraId="3FCE1296" w14:textId="2A38AA84" w:rsidR="0031577D" w:rsidRDefault="0031577D" w:rsidP="00E05AA4">
      <w:r>
        <w:t xml:space="preserve">Pro Terminál Výhledy je uvažovaný </w:t>
      </w:r>
      <w:r w:rsidRPr="009C44AD">
        <w:t xml:space="preserve">počet </w:t>
      </w:r>
      <w:r>
        <w:t>jízd</w:t>
      </w:r>
      <w:r w:rsidRPr="009C44AD">
        <w:t xml:space="preserve"> vozidel generované dopravy </w:t>
      </w:r>
      <w:r>
        <w:t xml:space="preserve">za 24 hodin </w:t>
      </w:r>
      <w:r w:rsidR="00CB237D">
        <w:t>2 520</w:t>
      </w:r>
      <w:r>
        <w:t xml:space="preserve"> osobních vozidel a </w:t>
      </w:r>
      <w:r w:rsidR="00CB237D">
        <w:t>29</w:t>
      </w:r>
      <w:r>
        <w:t xml:space="preserve"> vozidel nad 3,5 t pro běžný pracovní den</w:t>
      </w:r>
      <w:r w:rsidR="00CB237D">
        <w:t xml:space="preserve"> v jednom směru</w:t>
      </w:r>
      <w:r>
        <w:t>.</w:t>
      </w:r>
    </w:p>
    <w:p w14:paraId="7B5215DD" w14:textId="45AF2B7E" w:rsidR="00E06EFD" w:rsidRPr="00E06EFD" w:rsidRDefault="00236D76" w:rsidP="00E06EFD">
      <w:r>
        <w:lastRenderedPageBreak/>
        <w:t xml:space="preserve">V případě projektu Nový Sedlec – Sever je </w:t>
      </w:r>
      <w:r w:rsidRPr="009C44AD">
        <w:t xml:space="preserve">počet </w:t>
      </w:r>
      <w:r>
        <w:t>jízd</w:t>
      </w:r>
      <w:r w:rsidRPr="009C44AD">
        <w:t xml:space="preserve"> vozidel generované dopravy </w:t>
      </w:r>
      <w:r>
        <w:t>za 24 hodin 1 535 osobních vozidel a 20 vozidel nad 3,5 t pro běžný pracovní den v jednom směru.</w:t>
      </w:r>
    </w:p>
    <w:p w14:paraId="38CA7CC5" w14:textId="661ED42F" w:rsidR="005E071C" w:rsidRPr="00122615" w:rsidRDefault="005E071C" w:rsidP="005E071C">
      <w:pPr>
        <w:pStyle w:val="Nadpis3"/>
      </w:pPr>
      <w:bookmarkStart w:id="24" w:name="_Toc138848379"/>
      <w:r>
        <w:t>Tramvajová</w:t>
      </w:r>
      <w:r w:rsidRPr="00122615">
        <w:t xml:space="preserve"> dopra</w:t>
      </w:r>
      <w:r>
        <w:t>v</w:t>
      </w:r>
      <w:r w:rsidRPr="00122615">
        <w:t>a</w:t>
      </w:r>
      <w:bookmarkEnd w:id="24"/>
    </w:p>
    <w:p w14:paraId="17267105" w14:textId="5D4D6344" w:rsidR="005E071C" w:rsidRDefault="005E071C" w:rsidP="00E05AA4">
      <w:r>
        <w:t>Na základě údajů Institutu plánování a rozvoje hl. m. Prahy (IPR, duben 2023) je návrhový počet spojů tramvajové dopravy na úseku Nádraží Podbaba – Suchdol stanoven ve výši 384 jízd v denní a 45 jízd v noční době</w:t>
      </w:r>
      <w:r w:rsidR="00CB3A1F">
        <w:t xml:space="preserve"> pro běžný pracovní den</w:t>
      </w:r>
      <w:r w:rsidR="007B7EE5">
        <w:t xml:space="preserve"> v jednom směru</w:t>
      </w:r>
      <w:r>
        <w:t>.</w:t>
      </w:r>
    </w:p>
    <w:p w14:paraId="5D455F22" w14:textId="77777777" w:rsidR="00E06EFD" w:rsidRPr="00E05AA4" w:rsidRDefault="00E06EFD" w:rsidP="00E05AA4"/>
    <w:p w14:paraId="485AE764" w14:textId="23A01001" w:rsidR="001406AF" w:rsidRPr="00122615" w:rsidRDefault="007E0102" w:rsidP="00E06EFD">
      <w:pPr>
        <w:pStyle w:val="Nadpis3"/>
      </w:pPr>
      <w:bookmarkStart w:id="25" w:name="_Toc138848380"/>
      <w:r w:rsidRPr="00122615">
        <w:t>Parametry výpočtu hlukových emisí</w:t>
      </w:r>
      <w:bookmarkEnd w:id="25"/>
    </w:p>
    <w:p w14:paraId="7C2C89C5" w14:textId="77777777" w:rsidR="00114412" w:rsidRDefault="007E0102" w:rsidP="00114412">
      <w:pPr>
        <w:pStyle w:val="Odrky1"/>
      </w:pPr>
      <w:r w:rsidRPr="00122615">
        <w:t>rychlost vozidel na veřejných komunikacích</w:t>
      </w:r>
      <w:r w:rsidRPr="00122615">
        <w:tab/>
      </w:r>
      <w:r w:rsidR="00613E1A">
        <w:tab/>
      </w:r>
      <w:r w:rsidR="001D183C">
        <w:t>5</w:t>
      </w:r>
      <w:r w:rsidR="00E05AA4">
        <w:t>0</w:t>
      </w:r>
      <w:r w:rsidR="00FA6D6D">
        <w:t>–</w:t>
      </w:r>
      <w:r w:rsidR="00056AD7">
        <w:t>7</w:t>
      </w:r>
      <w:r w:rsidR="00E05AA4">
        <w:t>0</w:t>
      </w:r>
      <w:r w:rsidR="00EB66E5">
        <w:t xml:space="preserve"> </w:t>
      </w:r>
      <w:r w:rsidR="00CB4C23">
        <w:t>km/h</w:t>
      </w:r>
    </w:p>
    <w:p w14:paraId="5E35F62F" w14:textId="77777777" w:rsidR="00114412" w:rsidRDefault="001D183C" w:rsidP="00114412">
      <w:pPr>
        <w:pStyle w:val="Odrky1"/>
      </w:pPr>
      <w:r w:rsidRPr="00122615">
        <w:t xml:space="preserve">rychlost vozidel </w:t>
      </w:r>
      <w:r>
        <w:t>v obytné zóně</w:t>
      </w:r>
      <w:r w:rsidRPr="00122615">
        <w:tab/>
      </w:r>
      <w:r>
        <w:tab/>
      </w:r>
      <w:r>
        <w:tab/>
        <w:t>30 km/h</w:t>
      </w:r>
    </w:p>
    <w:p w14:paraId="75950E7D" w14:textId="2ACAE825" w:rsidR="00CB3A1F" w:rsidRDefault="00CB3A1F" w:rsidP="00CB3A1F">
      <w:pPr>
        <w:pStyle w:val="Odrky1"/>
      </w:pPr>
      <w:r w:rsidRPr="00613E1A">
        <w:t xml:space="preserve">emisní charakteristika vozidel pro rok </w:t>
      </w:r>
      <w:r>
        <w:t xml:space="preserve">2021 / </w:t>
      </w:r>
      <w:r w:rsidRPr="00613E1A">
        <w:t>20</w:t>
      </w:r>
      <w:r>
        <w:t>33</w:t>
      </w:r>
      <w:r w:rsidRPr="00613E1A">
        <w:tab/>
        <w:t>data k roku 2020</w:t>
      </w:r>
    </w:p>
    <w:p w14:paraId="4F46598C" w14:textId="49F32705" w:rsidR="00CB3A1F" w:rsidRDefault="00CB3A1F" w:rsidP="00114412">
      <w:pPr>
        <w:pStyle w:val="Odrky1"/>
      </w:pPr>
      <w:r>
        <w:t>rychlost tramvají mimo obytnou zástavbu</w:t>
      </w:r>
      <w:r>
        <w:tab/>
      </w:r>
      <w:r>
        <w:tab/>
        <w:t>50 km/h</w:t>
      </w:r>
    </w:p>
    <w:p w14:paraId="318CE4FC" w14:textId="12705A34" w:rsidR="00CB3A1F" w:rsidRDefault="00CB3A1F" w:rsidP="00114412">
      <w:pPr>
        <w:pStyle w:val="Odrky1"/>
      </w:pPr>
      <w:r>
        <w:t>rychlost tramvají v obytné zóně</w:t>
      </w:r>
      <w:r>
        <w:tab/>
      </w:r>
      <w:r>
        <w:tab/>
      </w:r>
      <w:r>
        <w:tab/>
        <w:t>40 km/h</w:t>
      </w:r>
      <w:r>
        <w:tab/>
      </w:r>
      <w:r>
        <w:tab/>
      </w:r>
    </w:p>
    <w:p w14:paraId="414D000F" w14:textId="77777777" w:rsidR="00D73F70" w:rsidRDefault="00D73F70" w:rsidP="00E60872"/>
    <w:p w14:paraId="749D4B8A" w14:textId="77777777" w:rsidR="008D31E8" w:rsidRPr="00122615" w:rsidRDefault="008D31E8" w:rsidP="006310D6">
      <w:pPr>
        <w:pStyle w:val="Nadpis2"/>
        <w:keepNext w:val="0"/>
        <w:keepLines w:val="0"/>
      </w:pPr>
      <w:bookmarkStart w:id="26" w:name="_Toc138848381"/>
      <w:r w:rsidRPr="00122615">
        <w:t>Výpočtové body</w:t>
      </w:r>
      <w:bookmarkEnd w:id="26"/>
    </w:p>
    <w:p w14:paraId="5167EA1D" w14:textId="77A06DAE" w:rsidR="008D31E8" w:rsidRPr="00122615" w:rsidRDefault="008D31E8" w:rsidP="008D31E8">
      <w:r w:rsidRPr="00122615">
        <w:t xml:space="preserve">Výpočet ekvivalentní hladiny akustického tlaku byl v této hlukové studii proveden v místech, která by </w:t>
      </w:r>
      <w:r w:rsidRPr="00122615">
        <w:br/>
        <w:t>v budoucnu mohla být nejvíce dotčena hlukem, v</w:t>
      </w:r>
      <w:r w:rsidR="00515207">
        <w:t>y</w:t>
      </w:r>
      <w:r w:rsidRPr="00122615">
        <w:t xml:space="preserve">volaným v důsledku </w:t>
      </w:r>
      <w:r w:rsidR="008F00B7">
        <w:t>r</w:t>
      </w:r>
      <w:r w:rsidRPr="00122615">
        <w:t xml:space="preserve">ealizace </w:t>
      </w:r>
      <w:r w:rsidR="000F3112">
        <w:t xml:space="preserve">záměrů, kterým je posuzovanou změnou dáván rámec. </w:t>
      </w:r>
      <w:r w:rsidRPr="00122615">
        <w:t xml:space="preserve">U ostatních vzdálenějších objektů je očekáván vliv </w:t>
      </w:r>
      <w:r w:rsidR="0075485D">
        <w:t>těchto záměrů</w:t>
      </w:r>
      <w:r w:rsidRPr="00122615">
        <w:t xml:space="preserve"> podstatně nižší. Výpočtové body byly umístěny 2 m před fasádu, která je významná z hlediska pronikání hluku.</w:t>
      </w:r>
    </w:p>
    <w:p w14:paraId="1A8D337A" w14:textId="6E9CA0B5" w:rsidR="008D31E8" w:rsidRPr="00122615" w:rsidRDefault="008D31E8" w:rsidP="008D31E8">
      <w:r w:rsidRPr="00122615">
        <w:t>Charakterizace těchto bodů je shrnuta v</w:t>
      </w:r>
      <w:r w:rsidR="00924D2D">
        <w:t xml:space="preserve"> </w:t>
      </w:r>
      <w:r w:rsidR="00924D2D">
        <w:fldChar w:fldCharType="begin"/>
      </w:r>
      <w:r w:rsidR="00924D2D">
        <w:instrText xml:space="preserve"> REF _Ref77257995 \r \h </w:instrText>
      </w:r>
      <w:r w:rsidR="00924D2D">
        <w:fldChar w:fldCharType="separate"/>
      </w:r>
      <w:r w:rsidR="00DC58D3">
        <w:t>Tab. 1</w:t>
      </w:r>
      <w:r w:rsidR="00924D2D">
        <w:fldChar w:fldCharType="end"/>
      </w:r>
      <w:r w:rsidRPr="00122615">
        <w:t>, vyobrazení výpočtový</w:t>
      </w:r>
      <w:r w:rsidR="00515207">
        <w:t>c</w:t>
      </w:r>
      <w:r w:rsidRPr="00122615">
        <w:t>h bodů je znázorněno na</w:t>
      </w:r>
      <w:r w:rsidR="00924D2D">
        <w:t xml:space="preserve"> </w:t>
      </w:r>
      <w:r w:rsidR="00924D2D">
        <w:fldChar w:fldCharType="begin"/>
      </w:r>
      <w:r w:rsidR="00924D2D">
        <w:instrText xml:space="preserve"> REF _Ref77257996 \r \h </w:instrText>
      </w:r>
      <w:r w:rsidR="00924D2D">
        <w:fldChar w:fldCharType="separate"/>
      </w:r>
      <w:r w:rsidR="00DC58D3">
        <w:t>Obr. 4</w:t>
      </w:r>
      <w:r w:rsidR="00924D2D">
        <w:fldChar w:fldCharType="end"/>
      </w:r>
      <w:r w:rsidRPr="00122615">
        <w:t>.</w:t>
      </w:r>
    </w:p>
    <w:p w14:paraId="35FC9A1A" w14:textId="2B0B858E" w:rsidR="008D31E8" w:rsidRPr="00122615" w:rsidRDefault="008D31E8" w:rsidP="007B7EE5">
      <w:pPr>
        <w:pStyle w:val="Tabulkanzev"/>
      </w:pPr>
      <w:bookmarkStart w:id="27" w:name="_Ref77257995"/>
      <w:bookmarkStart w:id="28" w:name="_Toc138848391"/>
      <w:r w:rsidRPr="00122615">
        <w:t>Popis výpočtových bo</w:t>
      </w:r>
      <w:bookmarkEnd w:id="27"/>
      <w:r w:rsidR="008454D8">
        <w:t>dů</w:t>
      </w:r>
      <w:bookmarkEnd w:id="28"/>
    </w:p>
    <w:tbl>
      <w:tblPr>
        <w:tblStyle w:val="Tabulkamka"/>
        <w:tblW w:w="9634" w:type="dxa"/>
        <w:tblInd w:w="-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07"/>
        <w:gridCol w:w="7398"/>
        <w:gridCol w:w="1129"/>
      </w:tblGrid>
      <w:tr w:rsidR="008D31E8" w:rsidRPr="00122615" w14:paraId="3900CF01" w14:textId="77777777" w:rsidTr="00DF61A8">
        <w:trPr>
          <w:cnfStyle w:val="100000000000" w:firstRow="1" w:lastRow="0" w:firstColumn="0" w:lastColumn="0" w:oddVBand="0" w:evenVBand="0" w:oddHBand="0" w:evenHBand="0" w:firstRowFirstColumn="0" w:firstRowLastColumn="0" w:lastRowFirstColumn="0" w:lastRowLastColumn="0"/>
          <w:trHeight w:val="489"/>
        </w:trPr>
        <w:tc>
          <w:tcPr>
            <w:tcW w:w="1107" w:type="dxa"/>
            <w:tcBorders>
              <w:top w:val="none" w:sz="0" w:space="0" w:color="auto"/>
              <w:left w:val="none" w:sz="0" w:space="0" w:color="auto"/>
              <w:bottom w:val="none" w:sz="0" w:space="0" w:color="auto"/>
            </w:tcBorders>
            <w:shd w:val="clear" w:color="auto" w:fill="7F7F7F" w:themeFill="accent5" w:themeFillTint="80"/>
          </w:tcPr>
          <w:p w14:paraId="36B09590" w14:textId="77777777" w:rsidR="008D31E8" w:rsidRPr="00122615" w:rsidRDefault="008D31E8" w:rsidP="00402FE5">
            <w:pPr>
              <w:spacing w:before="60" w:after="60"/>
              <w:jc w:val="center"/>
              <w:rPr>
                <w:color w:val="F8F8F8" w:themeColor="accent6"/>
                <w:sz w:val="18"/>
                <w:szCs w:val="18"/>
              </w:rPr>
            </w:pPr>
            <w:r w:rsidRPr="00122615">
              <w:rPr>
                <w:color w:val="F8F8F8" w:themeColor="accent6"/>
                <w:sz w:val="18"/>
                <w:szCs w:val="18"/>
              </w:rPr>
              <w:t>Bod</w:t>
            </w:r>
          </w:p>
        </w:tc>
        <w:tc>
          <w:tcPr>
            <w:tcW w:w="7398" w:type="dxa"/>
            <w:tcBorders>
              <w:top w:val="none" w:sz="0" w:space="0" w:color="auto"/>
              <w:bottom w:val="none" w:sz="0" w:space="0" w:color="auto"/>
            </w:tcBorders>
            <w:shd w:val="clear" w:color="auto" w:fill="7F7F7F" w:themeFill="accent5" w:themeFillTint="80"/>
            <w:noWrap/>
          </w:tcPr>
          <w:p w14:paraId="2F667F0B" w14:textId="77777777" w:rsidR="008D31E8" w:rsidRPr="00122615" w:rsidRDefault="008D31E8" w:rsidP="00402FE5">
            <w:pPr>
              <w:spacing w:before="60" w:after="60"/>
              <w:jc w:val="center"/>
              <w:rPr>
                <w:color w:val="F8F8F8" w:themeColor="accent6"/>
                <w:sz w:val="18"/>
                <w:szCs w:val="18"/>
              </w:rPr>
            </w:pPr>
            <w:r w:rsidRPr="00122615">
              <w:rPr>
                <w:color w:val="F8F8F8" w:themeColor="accent6"/>
                <w:sz w:val="18"/>
                <w:szCs w:val="18"/>
              </w:rPr>
              <w:t>Charakteristika</w:t>
            </w:r>
          </w:p>
        </w:tc>
        <w:tc>
          <w:tcPr>
            <w:tcW w:w="1129" w:type="dxa"/>
            <w:tcBorders>
              <w:top w:val="none" w:sz="0" w:space="0" w:color="auto"/>
              <w:bottom w:val="none" w:sz="0" w:space="0" w:color="auto"/>
              <w:right w:val="none" w:sz="0" w:space="0" w:color="auto"/>
            </w:tcBorders>
            <w:shd w:val="clear" w:color="auto" w:fill="7F7F7F" w:themeFill="accent5" w:themeFillTint="80"/>
          </w:tcPr>
          <w:p w14:paraId="0A2498A6" w14:textId="77777777" w:rsidR="008D31E8" w:rsidRPr="00122615" w:rsidRDefault="008D31E8" w:rsidP="00402FE5">
            <w:pPr>
              <w:spacing w:before="60" w:after="60"/>
              <w:jc w:val="center"/>
              <w:rPr>
                <w:color w:val="F8F8F8" w:themeColor="accent6"/>
                <w:sz w:val="18"/>
                <w:szCs w:val="18"/>
              </w:rPr>
            </w:pPr>
            <w:r w:rsidRPr="00122615">
              <w:rPr>
                <w:color w:val="F8F8F8" w:themeColor="accent6"/>
                <w:sz w:val="18"/>
                <w:szCs w:val="18"/>
              </w:rPr>
              <w:t>Výška</w:t>
            </w:r>
          </w:p>
        </w:tc>
      </w:tr>
      <w:tr w:rsidR="00F04902" w:rsidRPr="00122615" w14:paraId="61118A62" w14:textId="77777777" w:rsidTr="00DF61A8">
        <w:trPr>
          <w:trHeight w:val="255"/>
        </w:trPr>
        <w:tc>
          <w:tcPr>
            <w:tcW w:w="1107" w:type="dxa"/>
          </w:tcPr>
          <w:p w14:paraId="3978CD39" w14:textId="74FE1DB5" w:rsidR="00F04902" w:rsidRDefault="00F04902" w:rsidP="00F04902">
            <w:pPr>
              <w:spacing w:before="20" w:after="20"/>
              <w:jc w:val="center"/>
              <w:rPr>
                <w:sz w:val="18"/>
                <w:szCs w:val="18"/>
              </w:rPr>
            </w:pPr>
            <w:r>
              <w:rPr>
                <w:sz w:val="18"/>
                <w:szCs w:val="18"/>
              </w:rPr>
              <w:t>VP35</w:t>
            </w:r>
          </w:p>
        </w:tc>
        <w:tc>
          <w:tcPr>
            <w:tcW w:w="7398" w:type="dxa"/>
            <w:noWrap/>
          </w:tcPr>
          <w:p w14:paraId="6A65D0CE" w14:textId="4518DEC6" w:rsidR="00F04902" w:rsidRDefault="00F04902" w:rsidP="00F04902">
            <w:pPr>
              <w:spacing w:before="20" w:after="20"/>
              <w:jc w:val="left"/>
              <w:rPr>
                <w:sz w:val="18"/>
                <w:szCs w:val="18"/>
              </w:rPr>
            </w:pPr>
            <w:r>
              <w:rPr>
                <w:sz w:val="18"/>
                <w:szCs w:val="18"/>
              </w:rPr>
              <w:t>Rodinný dům</w:t>
            </w:r>
            <w:r w:rsidRPr="003C1C7E">
              <w:rPr>
                <w:sz w:val="18"/>
                <w:szCs w:val="18"/>
              </w:rPr>
              <w:t xml:space="preserve"> – </w:t>
            </w:r>
            <w:r>
              <w:rPr>
                <w:sz w:val="18"/>
                <w:szCs w:val="18"/>
              </w:rPr>
              <w:t>V Podbabě</w:t>
            </w:r>
            <w:r w:rsidRPr="003C1C7E">
              <w:rPr>
                <w:sz w:val="18"/>
                <w:szCs w:val="18"/>
              </w:rPr>
              <w:t xml:space="preserve"> č.p. </w:t>
            </w:r>
            <w:r>
              <w:rPr>
                <w:sz w:val="18"/>
                <w:szCs w:val="18"/>
              </w:rPr>
              <w:t>35/1</w:t>
            </w:r>
            <w:r w:rsidRPr="003C1C7E">
              <w:rPr>
                <w:sz w:val="18"/>
                <w:szCs w:val="18"/>
              </w:rPr>
              <w:t xml:space="preserve">, </w:t>
            </w:r>
            <w:r>
              <w:rPr>
                <w:sz w:val="18"/>
                <w:szCs w:val="18"/>
              </w:rPr>
              <w:t>Praha - Dejvice</w:t>
            </w:r>
            <w:r w:rsidRPr="003C1C7E">
              <w:rPr>
                <w:sz w:val="18"/>
                <w:szCs w:val="18"/>
              </w:rPr>
              <w:t xml:space="preserve">; </w:t>
            </w:r>
            <w:r>
              <w:rPr>
                <w:sz w:val="18"/>
                <w:szCs w:val="18"/>
              </w:rPr>
              <w:t xml:space="preserve">jihovýchodní </w:t>
            </w:r>
            <w:r w:rsidRPr="003C1C7E">
              <w:rPr>
                <w:sz w:val="18"/>
                <w:szCs w:val="18"/>
              </w:rPr>
              <w:t>fasáda</w:t>
            </w:r>
          </w:p>
        </w:tc>
        <w:tc>
          <w:tcPr>
            <w:tcW w:w="1129" w:type="dxa"/>
          </w:tcPr>
          <w:p w14:paraId="5F086B84" w14:textId="1F11B953" w:rsidR="00F04902" w:rsidRDefault="00F04902" w:rsidP="00F04902">
            <w:pPr>
              <w:spacing w:before="20" w:after="20"/>
              <w:jc w:val="center"/>
              <w:rPr>
                <w:sz w:val="18"/>
                <w:szCs w:val="18"/>
              </w:rPr>
            </w:pPr>
            <w:r>
              <w:rPr>
                <w:sz w:val="18"/>
                <w:szCs w:val="18"/>
              </w:rPr>
              <w:t xml:space="preserve">1.–2. </w:t>
            </w:r>
            <w:r w:rsidRPr="003C1C7E">
              <w:rPr>
                <w:sz w:val="18"/>
                <w:szCs w:val="18"/>
              </w:rPr>
              <w:t>NP</w:t>
            </w:r>
          </w:p>
        </w:tc>
      </w:tr>
      <w:tr w:rsidR="00F04902" w:rsidRPr="00122615" w14:paraId="0C203ABE" w14:textId="77777777" w:rsidTr="00DF61A8">
        <w:trPr>
          <w:trHeight w:val="255"/>
        </w:trPr>
        <w:tc>
          <w:tcPr>
            <w:tcW w:w="1107" w:type="dxa"/>
          </w:tcPr>
          <w:p w14:paraId="0C1DD6CF" w14:textId="272DE79D" w:rsidR="00F04902" w:rsidRDefault="00F04902" w:rsidP="00F04902">
            <w:pPr>
              <w:spacing w:before="20" w:after="20"/>
              <w:jc w:val="center"/>
              <w:rPr>
                <w:sz w:val="18"/>
                <w:szCs w:val="18"/>
              </w:rPr>
            </w:pPr>
            <w:bookmarkStart w:id="29" w:name="_Hlk138855895"/>
            <w:r>
              <w:rPr>
                <w:sz w:val="18"/>
                <w:szCs w:val="18"/>
              </w:rPr>
              <w:t>KA228</w:t>
            </w:r>
            <w:r w:rsidR="007B7EE5">
              <w:rPr>
                <w:sz w:val="18"/>
                <w:szCs w:val="18"/>
              </w:rPr>
              <w:t>*</w:t>
            </w:r>
          </w:p>
        </w:tc>
        <w:tc>
          <w:tcPr>
            <w:tcW w:w="7398" w:type="dxa"/>
            <w:noWrap/>
          </w:tcPr>
          <w:p w14:paraId="6FC67E3D" w14:textId="7BEB3DFE" w:rsidR="00F04902" w:rsidRDefault="00F04902" w:rsidP="00F04902">
            <w:pPr>
              <w:spacing w:before="20" w:after="20"/>
              <w:jc w:val="left"/>
              <w:rPr>
                <w:sz w:val="18"/>
                <w:szCs w:val="18"/>
              </w:rPr>
            </w:pPr>
            <w:r>
              <w:rPr>
                <w:sz w:val="18"/>
                <w:szCs w:val="18"/>
              </w:rPr>
              <w:t>Objekt k bydlení</w:t>
            </w:r>
            <w:r w:rsidRPr="003C1C7E">
              <w:rPr>
                <w:sz w:val="18"/>
                <w:szCs w:val="18"/>
              </w:rPr>
              <w:t xml:space="preserve"> – </w:t>
            </w:r>
            <w:r>
              <w:rPr>
                <w:sz w:val="18"/>
                <w:szCs w:val="18"/>
              </w:rPr>
              <w:t>Kamýcká</w:t>
            </w:r>
            <w:r w:rsidRPr="003C1C7E">
              <w:rPr>
                <w:sz w:val="18"/>
                <w:szCs w:val="18"/>
              </w:rPr>
              <w:t xml:space="preserve"> č.p. </w:t>
            </w:r>
            <w:r>
              <w:rPr>
                <w:sz w:val="18"/>
                <w:szCs w:val="18"/>
              </w:rPr>
              <w:t>228</w:t>
            </w:r>
            <w:r w:rsidRPr="003C1C7E">
              <w:rPr>
                <w:sz w:val="18"/>
                <w:szCs w:val="18"/>
              </w:rPr>
              <w:t xml:space="preserve">, </w:t>
            </w:r>
            <w:r>
              <w:rPr>
                <w:sz w:val="18"/>
                <w:szCs w:val="18"/>
              </w:rPr>
              <w:t>Praha - Sedlec</w:t>
            </w:r>
            <w:r w:rsidRPr="003C1C7E">
              <w:rPr>
                <w:sz w:val="18"/>
                <w:szCs w:val="18"/>
              </w:rPr>
              <w:t xml:space="preserve">; </w:t>
            </w:r>
            <w:r>
              <w:rPr>
                <w:sz w:val="18"/>
                <w:szCs w:val="18"/>
              </w:rPr>
              <w:t xml:space="preserve">severní </w:t>
            </w:r>
            <w:r w:rsidRPr="003C1C7E">
              <w:rPr>
                <w:sz w:val="18"/>
                <w:szCs w:val="18"/>
              </w:rPr>
              <w:t>fasáda</w:t>
            </w:r>
          </w:p>
        </w:tc>
        <w:tc>
          <w:tcPr>
            <w:tcW w:w="1129" w:type="dxa"/>
          </w:tcPr>
          <w:p w14:paraId="2CE5EF76" w14:textId="6D7B8778" w:rsidR="00F04902" w:rsidRDefault="00F04902" w:rsidP="00F04902">
            <w:pPr>
              <w:spacing w:before="20" w:after="20"/>
              <w:jc w:val="center"/>
              <w:rPr>
                <w:sz w:val="18"/>
                <w:szCs w:val="18"/>
              </w:rPr>
            </w:pPr>
            <w:r>
              <w:rPr>
                <w:sz w:val="18"/>
                <w:szCs w:val="18"/>
              </w:rPr>
              <w:t>1.–2.</w:t>
            </w:r>
            <w:r w:rsidRPr="003C1C7E">
              <w:rPr>
                <w:sz w:val="18"/>
                <w:szCs w:val="18"/>
              </w:rPr>
              <w:t>NP</w:t>
            </w:r>
          </w:p>
        </w:tc>
      </w:tr>
      <w:tr w:rsidR="00F04902" w:rsidRPr="00122615" w14:paraId="0146B603" w14:textId="77777777" w:rsidTr="00DF61A8">
        <w:trPr>
          <w:trHeight w:val="255"/>
        </w:trPr>
        <w:tc>
          <w:tcPr>
            <w:tcW w:w="1107" w:type="dxa"/>
          </w:tcPr>
          <w:p w14:paraId="6B6374AB" w14:textId="7B99D6E6" w:rsidR="00F04902" w:rsidRDefault="00F04902" w:rsidP="00F04902">
            <w:pPr>
              <w:spacing w:before="20" w:after="20"/>
              <w:jc w:val="center"/>
              <w:rPr>
                <w:sz w:val="18"/>
                <w:szCs w:val="18"/>
              </w:rPr>
            </w:pPr>
            <w:r>
              <w:rPr>
                <w:sz w:val="18"/>
                <w:szCs w:val="18"/>
              </w:rPr>
              <w:t>KA34</w:t>
            </w:r>
          </w:p>
        </w:tc>
        <w:tc>
          <w:tcPr>
            <w:tcW w:w="7398" w:type="dxa"/>
            <w:noWrap/>
          </w:tcPr>
          <w:p w14:paraId="617FC393" w14:textId="7B124E2F" w:rsidR="00F04902" w:rsidRDefault="00F04902" w:rsidP="00F04902">
            <w:pPr>
              <w:spacing w:before="20" w:after="20"/>
              <w:jc w:val="left"/>
              <w:rPr>
                <w:sz w:val="18"/>
                <w:szCs w:val="18"/>
              </w:rPr>
            </w:pPr>
            <w:r>
              <w:rPr>
                <w:sz w:val="18"/>
                <w:szCs w:val="18"/>
              </w:rPr>
              <w:t>Objekt k bydlení</w:t>
            </w:r>
            <w:r w:rsidRPr="003C1C7E">
              <w:rPr>
                <w:sz w:val="18"/>
                <w:szCs w:val="18"/>
              </w:rPr>
              <w:t xml:space="preserve"> – </w:t>
            </w:r>
            <w:r>
              <w:rPr>
                <w:sz w:val="18"/>
                <w:szCs w:val="18"/>
              </w:rPr>
              <w:t>Kamýcká</w:t>
            </w:r>
            <w:r w:rsidRPr="003C1C7E">
              <w:rPr>
                <w:sz w:val="18"/>
                <w:szCs w:val="18"/>
              </w:rPr>
              <w:t xml:space="preserve"> č.p. </w:t>
            </w:r>
            <w:r>
              <w:rPr>
                <w:sz w:val="18"/>
                <w:szCs w:val="18"/>
              </w:rPr>
              <w:t>34/19</w:t>
            </w:r>
            <w:r w:rsidRPr="003C1C7E">
              <w:rPr>
                <w:sz w:val="18"/>
                <w:szCs w:val="18"/>
              </w:rPr>
              <w:t xml:space="preserve">, </w:t>
            </w:r>
            <w:r>
              <w:rPr>
                <w:sz w:val="18"/>
                <w:szCs w:val="18"/>
              </w:rPr>
              <w:t>Praha - Sedlec</w:t>
            </w:r>
            <w:r w:rsidRPr="003C1C7E">
              <w:rPr>
                <w:sz w:val="18"/>
                <w:szCs w:val="18"/>
              </w:rPr>
              <w:t xml:space="preserve">; </w:t>
            </w:r>
            <w:r>
              <w:rPr>
                <w:sz w:val="18"/>
                <w:szCs w:val="18"/>
              </w:rPr>
              <w:t xml:space="preserve">severní </w:t>
            </w:r>
            <w:r w:rsidRPr="003C1C7E">
              <w:rPr>
                <w:sz w:val="18"/>
                <w:szCs w:val="18"/>
              </w:rPr>
              <w:t>fasáda</w:t>
            </w:r>
          </w:p>
        </w:tc>
        <w:tc>
          <w:tcPr>
            <w:tcW w:w="1129" w:type="dxa"/>
          </w:tcPr>
          <w:p w14:paraId="7D7EB730" w14:textId="029DE64B" w:rsidR="00F04902" w:rsidRDefault="00F04902" w:rsidP="00F04902">
            <w:pPr>
              <w:spacing w:before="20" w:after="20"/>
              <w:jc w:val="center"/>
              <w:rPr>
                <w:sz w:val="18"/>
                <w:szCs w:val="18"/>
              </w:rPr>
            </w:pPr>
            <w:r>
              <w:rPr>
                <w:sz w:val="18"/>
                <w:szCs w:val="18"/>
              </w:rPr>
              <w:t xml:space="preserve">1. </w:t>
            </w:r>
            <w:r w:rsidRPr="003C1C7E">
              <w:rPr>
                <w:sz w:val="18"/>
                <w:szCs w:val="18"/>
              </w:rPr>
              <w:t>NP</w:t>
            </w:r>
          </w:p>
        </w:tc>
      </w:tr>
      <w:bookmarkEnd w:id="29"/>
      <w:tr w:rsidR="00F04902" w:rsidRPr="00122615" w14:paraId="1F3FA1E7" w14:textId="77777777" w:rsidTr="00DF61A8">
        <w:trPr>
          <w:trHeight w:val="255"/>
        </w:trPr>
        <w:tc>
          <w:tcPr>
            <w:tcW w:w="1107" w:type="dxa"/>
          </w:tcPr>
          <w:p w14:paraId="10C13116" w14:textId="064CB904" w:rsidR="00F04902" w:rsidRDefault="00F04902" w:rsidP="00F04902">
            <w:pPr>
              <w:spacing w:before="20" w:after="20"/>
              <w:jc w:val="center"/>
              <w:rPr>
                <w:sz w:val="18"/>
                <w:szCs w:val="18"/>
              </w:rPr>
            </w:pPr>
            <w:r>
              <w:rPr>
                <w:sz w:val="18"/>
                <w:szCs w:val="18"/>
              </w:rPr>
              <w:t>KA627</w:t>
            </w:r>
          </w:p>
        </w:tc>
        <w:tc>
          <w:tcPr>
            <w:tcW w:w="7398" w:type="dxa"/>
            <w:noWrap/>
          </w:tcPr>
          <w:p w14:paraId="5E84E1F9" w14:textId="1B68E651" w:rsidR="00F04902" w:rsidRDefault="00F04902" w:rsidP="00F04902">
            <w:pPr>
              <w:spacing w:before="20" w:after="20"/>
              <w:jc w:val="left"/>
              <w:rPr>
                <w:sz w:val="18"/>
                <w:szCs w:val="18"/>
              </w:rPr>
            </w:pPr>
            <w:r>
              <w:rPr>
                <w:sz w:val="18"/>
                <w:szCs w:val="18"/>
              </w:rPr>
              <w:t>Objekt k bydlení</w:t>
            </w:r>
            <w:r w:rsidRPr="003C1C7E">
              <w:rPr>
                <w:sz w:val="18"/>
                <w:szCs w:val="18"/>
              </w:rPr>
              <w:t xml:space="preserve"> – </w:t>
            </w:r>
            <w:r>
              <w:rPr>
                <w:sz w:val="18"/>
                <w:szCs w:val="18"/>
              </w:rPr>
              <w:t>Kamýcká</w:t>
            </w:r>
            <w:r w:rsidRPr="003C1C7E">
              <w:rPr>
                <w:sz w:val="18"/>
                <w:szCs w:val="18"/>
              </w:rPr>
              <w:t xml:space="preserve"> č.p. </w:t>
            </w:r>
            <w:r>
              <w:rPr>
                <w:sz w:val="18"/>
                <w:szCs w:val="18"/>
              </w:rPr>
              <w:t>627/37</w:t>
            </w:r>
            <w:r w:rsidRPr="003C1C7E">
              <w:rPr>
                <w:sz w:val="18"/>
                <w:szCs w:val="18"/>
              </w:rPr>
              <w:t xml:space="preserve">, </w:t>
            </w:r>
            <w:r>
              <w:rPr>
                <w:sz w:val="18"/>
                <w:szCs w:val="18"/>
              </w:rPr>
              <w:t>Praha - Suchdol</w:t>
            </w:r>
            <w:r w:rsidRPr="003C1C7E">
              <w:rPr>
                <w:sz w:val="18"/>
                <w:szCs w:val="18"/>
              </w:rPr>
              <w:t xml:space="preserve">; </w:t>
            </w:r>
            <w:r>
              <w:rPr>
                <w:sz w:val="18"/>
                <w:szCs w:val="18"/>
              </w:rPr>
              <w:t xml:space="preserve">severní </w:t>
            </w:r>
            <w:r w:rsidRPr="003C1C7E">
              <w:rPr>
                <w:sz w:val="18"/>
                <w:szCs w:val="18"/>
              </w:rPr>
              <w:t>fasáda</w:t>
            </w:r>
          </w:p>
        </w:tc>
        <w:tc>
          <w:tcPr>
            <w:tcW w:w="1129" w:type="dxa"/>
          </w:tcPr>
          <w:p w14:paraId="2ADDEFA7" w14:textId="69454366" w:rsidR="00F04902" w:rsidRDefault="00F04902" w:rsidP="00F04902">
            <w:pPr>
              <w:spacing w:before="20" w:after="20"/>
              <w:jc w:val="center"/>
              <w:rPr>
                <w:sz w:val="18"/>
                <w:szCs w:val="18"/>
              </w:rPr>
            </w:pPr>
            <w:r>
              <w:rPr>
                <w:sz w:val="18"/>
                <w:szCs w:val="18"/>
              </w:rPr>
              <w:t xml:space="preserve">1.,3. </w:t>
            </w:r>
            <w:r w:rsidRPr="003C1C7E">
              <w:rPr>
                <w:sz w:val="18"/>
                <w:szCs w:val="18"/>
              </w:rPr>
              <w:t>NP</w:t>
            </w:r>
          </w:p>
        </w:tc>
      </w:tr>
      <w:tr w:rsidR="00F04902" w:rsidRPr="00122615" w14:paraId="1029761F" w14:textId="77777777" w:rsidTr="00DF61A8">
        <w:trPr>
          <w:trHeight w:val="255"/>
        </w:trPr>
        <w:tc>
          <w:tcPr>
            <w:tcW w:w="1107" w:type="dxa"/>
          </w:tcPr>
          <w:p w14:paraId="6732D24A" w14:textId="3949353E" w:rsidR="00F04902" w:rsidRDefault="00F04902" w:rsidP="00F04902">
            <w:pPr>
              <w:spacing w:before="20" w:after="20"/>
              <w:jc w:val="center"/>
              <w:rPr>
                <w:sz w:val="18"/>
                <w:szCs w:val="18"/>
              </w:rPr>
            </w:pPr>
            <w:r>
              <w:rPr>
                <w:sz w:val="18"/>
                <w:szCs w:val="18"/>
              </w:rPr>
              <w:t>KA943</w:t>
            </w:r>
          </w:p>
        </w:tc>
        <w:tc>
          <w:tcPr>
            <w:tcW w:w="7398" w:type="dxa"/>
            <w:noWrap/>
          </w:tcPr>
          <w:p w14:paraId="23BA43A4" w14:textId="206F8DEE" w:rsidR="00F04902" w:rsidRDefault="00F04902" w:rsidP="00F04902">
            <w:pPr>
              <w:spacing w:before="20" w:after="20"/>
              <w:jc w:val="left"/>
              <w:rPr>
                <w:sz w:val="18"/>
                <w:szCs w:val="18"/>
              </w:rPr>
            </w:pPr>
            <w:r>
              <w:rPr>
                <w:sz w:val="18"/>
                <w:szCs w:val="18"/>
              </w:rPr>
              <w:t>Objekt k bydlení</w:t>
            </w:r>
            <w:r w:rsidRPr="003C1C7E">
              <w:rPr>
                <w:sz w:val="18"/>
                <w:szCs w:val="18"/>
              </w:rPr>
              <w:t xml:space="preserve"> – </w:t>
            </w:r>
            <w:r>
              <w:rPr>
                <w:sz w:val="18"/>
                <w:szCs w:val="18"/>
              </w:rPr>
              <w:t>Kamýcká</w:t>
            </w:r>
            <w:r w:rsidRPr="003C1C7E">
              <w:rPr>
                <w:sz w:val="18"/>
                <w:szCs w:val="18"/>
              </w:rPr>
              <w:t xml:space="preserve"> č.p. </w:t>
            </w:r>
            <w:r>
              <w:rPr>
                <w:sz w:val="18"/>
                <w:szCs w:val="18"/>
              </w:rPr>
              <w:t>943/63</w:t>
            </w:r>
            <w:r w:rsidRPr="003C1C7E">
              <w:rPr>
                <w:sz w:val="18"/>
                <w:szCs w:val="18"/>
              </w:rPr>
              <w:t xml:space="preserve">, </w:t>
            </w:r>
            <w:r>
              <w:rPr>
                <w:sz w:val="18"/>
                <w:szCs w:val="18"/>
              </w:rPr>
              <w:t>Praha - Suchdol</w:t>
            </w:r>
            <w:r w:rsidRPr="003C1C7E">
              <w:rPr>
                <w:sz w:val="18"/>
                <w:szCs w:val="18"/>
              </w:rPr>
              <w:t xml:space="preserve">; </w:t>
            </w:r>
            <w:r>
              <w:rPr>
                <w:sz w:val="18"/>
                <w:szCs w:val="18"/>
              </w:rPr>
              <w:t xml:space="preserve">severovýchodní </w:t>
            </w:r>
            <w:r w:rsidRPr="003C1C7E">
              <w:rPr>
                <w:sz w:val="18"/>
                <w:szCs w:val="18"/>
              </w:rPr>
              <w:t>fasáda</w:t>
            </w:r>
          </w:p>
        </w:tc>
        <w:tc>
          <w:tcPr>
            <w:tcW w:w="1129" w:type="dxa"/>
          </w:tcPr>
          <w:p w14:paraId="3BC1AD7D" w14:textId="5CF057C3" w:rsidR="00F04902" w:rsidRDefault="00F04902" w:rsidP="00F04902">
            <w:pPr>
              <w:spacing w:before="20" w:after="20"/>
              <w:jc w:val="center"/>
              <w:rPr>
                <w:sz w:val="18"/>
                <w:szCs w:val="18"/>
              </w:rPr>
            </w:pPr>
            <w:r>
              <w:rPr>
                <w:sz w:val="18"/>
                <w:szCs w:val="18"/>
              </w:rPr>
              <w:t xml:space="preserve">1.,4. </w:t>
            </w:r>
            <w:r w:rsidRPr="003C1C7E">
              <w:rPr>
                <w:sz w:val="18"/>
                <w:szCs w:val="18"/>
              </w:rPr>
              <w:t>NP</w:t>
            </w:r>
          </w:p>
        </w:tc>
      </w:tr>
      <w:tr w:rsidR="00F04902" w:rsidRPr="00122615" w14:paraId="1D7B66B2" w14:textId="77777777" w:rsidTr="00DF61A8">
        <w:trPr>
          <w:trHeight w:val="255"/>
        </w:trPr>
        <w:tc>
          <w:tcPr>
            <w:tcW w:w="1107" w:type="dxa"/>
          </w:tcPr>
          <w:p w14:paraId="21A53158" w14:textId="678FB5B7" w:rsidR="00F04902" w:rsidRDefault="00F04902" w:rsidP="00F04902">
            <w:pPr>
              <w:spacing w:before="20" w:after="20"/>
              <w:jc w:val="center"/>
              <w:rPr>
                <w:sz w:val="18"/>
                <w:szCs w:val="18"/>
              </w:rPr>
            </w:pPr>
            <w:r>
              <w:rPr>
                <w:sz w:val="18"/>
                <w:szCs w:val="18"/>
              </w:rPr>
              <w:t>KA1163</w:t>
            </w:r>
          </w:p>
        </w:tc>
        <w:tc>
          <w:tcPr>
            <w:tcW w:w="7398" w:type="dxa"/>
            <w:noWrap/>
          </w:tcPr>
          <w:p w14:paraId="5962CBA4" w14:textId="3AD9796A" w:rsidR="00F04902" w:rsidRDefault="00F04902" w:rsidP="00F04902">
            <w:pPr>
              <w:spacing w:before="20" w:after="20"/>
              <w:jc w:val="left"/>
              <w:rPr>
                <w:sz w:val="18"/>
                <w:szCs w:val="18"/>
              </w:rPr>
            </w:pPr>
            <w:r>
              <w:rPr>
                <w:sz w:val="18"/>
                <w:szCs w:val="18"/>
              </w:rPr>
              <w:t>Objekt k bydlení</w:t>
            </w:r>
            <w:r w:rsidRPr="003C1C7E">
              <w:rPr>
                <w:sz w:val="18"/>
                <w:szCs w:val="18"/>
              </w:rPr>
              <w:t xml:space="preserve"> – </w:t>
            </w:r>
            <w:r>
              <w:rPr>
                <w:sz w:val="18"/>
                <w:szCs w:val="18"/>
              </w:rPr>
              <w:t>Kamýcká</w:t>
            </w:r>
            <w:r w:rsidRPr="003C1C7E">
              <w:rPr>
                <w:sz w:val="18"/>
                <w:szCs w:val="18"/>
              </w:rPr>
              <w:t xml:space="preserve"> č.p. </w:t>
            </w:r>
            <w:r>
              <w:rPr>
                <w:sz w:val="18"/>
                <w:szCs w:val="18"/>
              </w:rPr>
              <w:t>1163/</w:t>
            </w:r>
            <w:proofErr w:type="gramStart"/>
            <w:r>
              <w:rPr>
                <w:sz w:val="18"/>
                <w:szCs w:val="18"/>
              </w:rPr>
              <w:t>26a</w:t>
            </w:r>
            <w:proofErr w:type="gramEnd"/>
            <w:r w:rsidRPr="003C1C7E">
              <w:rPr>
                <w:sz w:val="18"/>
                <w:szCs w:val="18"/>
              </w:rPr>
              <w:t xml:space="preserve">, </w:t>
            </w:r>
            <w:r>
              <w:rPr>
                <w:sz w:val="18"/>
                <w:szCs w:val="18"/>
              </w:rPr>
              <w:t>Praha - Suchdol</w:t>
            </w:r>
            <w:r w:rsidRPr="003C1C7E">
              <w:rPr>
                <w:sz w:val="18"/>
                <w:szCs w:val="18"/>
              </w:rPr>
              <w:t xml:space="preserve">; </w:t>
            </w:r>
            <w:r>
              <w:rPr>
                <w:sz w:val="18"/>
                <w:szCs w:val="18"/>
              </w:rPr>
              <w:t xml:space="preserve">jihozápadní </w:t>
            </w:r>
            <w:r w:rsidRPr="003C1C7E">
              <w:rPr>
                <w:sz w:val="18"/>
                <w:szCs w:val="18"/>
              </w:rPr>
              <w:t>fasáda</w:t>
            </w:r>
          </w:p>
        </w:tc>
        <w:tc>
          <w:tcPr>
            <w:tcW w:w="1129" w:type="dxa"/>
          </w:tcPr>
          <w:p w14:paraId="3E2B4824" w14:textId="7190CD3E" w:rsidR="00F04902" w:rsidRDefault="00F04902" w:rsidP="00F04902">
            <w:pPr>
              <w:spacing w:before="20" w:after="20"/>
              <w:jc w:val="center"/>
              <w:rPr>
                <w:sz w:val="18"/>
                <w:szCs w:val="18"/>
              </w:rPr>
            </w:pPr>
            <w:r>
              <w:rPr>
                <w:sz w:val="18"/>
                <w:szCs w:val="18"/>
              </w:rPr>
              <w:t xml:space="preserve">1.–2. </w:t>
            </w:r>
            <w:r w:rsidRPr="003C1C7E">
              <w:rPr>
                <w:sz w:val="18"/>
                <w:szCs w:val="18"/>
              </w:rPr>
              <w:t>NP</w:t>
            </w:r>
          </w:p>
        </w:tc>
      </w:tr>
      <w:tr w:rsidR="00F04902" w:rsidRPr="00122615" w14:paraId="1F795B73" w14:textId="77777777" w:rsidTr="00DF61A8">
        <w:trPr>
          <w:trHeight w:val="255"/>
        </w:trPr>
        <w:tc>
          <w:tcPr>
            <w:tcW w:w="1107" w:type="dxa"/>
          </w:tcPr>
          <w:p w14:paraId="221F776F" w14:textId="3917329B" w:rsidR="00F04902" w:rsidRDefault="00F04902" w:rsidP="00F04902">
            <w:pPr>
              <w:spacing w:before="20" w:after="20"/>
              <w:jc w:val="center"/>
              <w:rPr>
                <w:sz w:val="18"/>
                <w:szCs w:val="18"/>
              </w:rPr>
            </w:pPr>
            <w:r>
              <w:rPr>
                <w:sz w:val="18"/>
                <w:szCs w:val="18"/>
              </w:rPr>
              <w:t>KA816</w:t>
            </w:r>
          </w:p>
        </w:tc>
        <w:tc>
          <w:tcPr>
            <w:tcW w:w="7398" w:type="dxa"/>
            <w:noWrap/>
          </w:tcPr>
          <w:p w14:paraId="2C359CB7" w14:textId="3E54C6DB" w:rsidR="00F04902" w:rsidRDefault="00F04902" w:rsidP="00F04902">
            <w:pPr>
              <w:spacing w:before="20" w:after="20"/>
              <w:jc w:val="left"/>
              <w:rPr>
                <w:sz w:val="18"/>
                <w:szCs w:val="18"/>
              </w:rPr>
            </w:pPr>
            <w:r>
              <w:rPr>
                <w:sz w:val="18"/>
                <w:szCs w:val="18"/>
              </w:rPr>
              <w:t>Rodinný dům</w:t>
            </w:r>
            <w:r w:rsidRPr="003C1C7E">
              <w:rPr>
                <w:sz w:val="18"/>
                <w:szCs w:val="18"/>
              </w:rPr>
              <w:t xml:space="preserve"> – </w:t>
            </w:r>
            <w:r>
              <w:rPr>
                <w:sz w:val="18"/>
                <w:szCs w:val="18"/>
              </w:rPr>
              <w:t>Kamýcká</w:t>
            </w:r>
            <w:r w:rsidRPr="003C1C7E">
              <w:rPr>
                <w:sz w:val="18"/>
                <w:szCs w:val="18"/>
              </w:rPr>
              <w:t xml:space="preserve"> č.p. </w:t>
            </w:r>
            <w:r>
              <w:rPr>
                <w:sz w:val="18"/>
                <w:szCs w:val="18"/>
              </w:rPr>
              <w:t>816/58</w:t>
            </w:r>
            <w:r w:rsidRPr="003C1C7E">
              <w:rPr>
                <w:sz w:val="18"/>
                <w:szCs w:val="18"/>
              </w:rPr>
              <w:t xml:space="preserve">, </w:t>
            </w:r>
            <w:r>
              <w:rPr>
                <w:sz w:val="18"/>
                <w:szCs w:val="18"/>
              </w:rPr>
              <w:t>Praha - Suchdol</w:t>
            </w:r>
            <w:r w:rsidRPr="003C1C7E">
              <w:rPr>
                <w:sz w:val="18"/>
                <w:szCs w:val="18"/>
              </w:rPr>
              <w:t xml:space="preserve">; </w:t>
            </w:r>
            <w:r>
              <w:rPr>
                <w:sz w:val="18"/>
                <w:szCs w:val="18"/>
              </w:rPr>
              <w:t xml:space="preserve">jihozápadní </w:t>
            </w:r>
            <w:r w:rsidRPr="003C1C7E">
              <w:rPr>
                <w:sz w:val="18"/>
                <w:szCs w:val="18"/>
              </w:rPr>
              <w:t>fasáda</w:t>
            </w:r>
          </w:p>
        </w:tc>
        <w:tc>
          <w:tcPr>
            <w:tcW w:w="1129" w:type="dxa"/>
          </w:tcPr>
          <w:p w14:paraId="1FC9E595" w14:textId="31E0DB23" w:rsidR="00F04902" w:rsidRDefault="00F04902" w:rsidP="00F04902">
            <w:pPr>
              <w:spacing w:before="20" w:after="20"/>
              <w:jc w:val="center"/>
              <w:rPr>
                <w:sz w:val="18"/>
                <w:szCs w:val="18"/>
              </w:rPr>
            </w:pPr>
            <w:r>
              <w:rPr>
                <w:sz w:val="18"/>
                <w:szCs w:val="18"/>
              </w:rPr>
              <w:t xml:space="preserve">1.–2. </w:t>
            </w:r>
            <w:r w:rsidRPr="003C1C7E">
              <w:rPr>
                <w:sz w:val="18"/>
                <w:szCs w:val="18"/>
              </w:rPr>
              <w:t>NP</w:t>
            </w:r>
          </w:p>
        </w:tc>
      </w:tr>
      <w:tr w:rsidR="00F04902" w:rsidRPr="00122615" w14:paraId="0B1914D4" w14:textId="77777777" w:rsidTr="00DF61A8">
        <w:trPr>
          <w:trHeight w:val="255"/>
        </w:trPr>
        <w:tc>
          <w:tcPr>
            <w:tcW w:w="1107" w:type="dxa"/>
          </w:tcPr>
          <w:p w14:paraId="0DB607D9" w14:textId="7A46CAE9" w:rsidR="00F04902" w:rsidRDefault="00F04902" w:rsidP="00F04902">
            <w:pPr>
              <w:spacing w:before="20" w:after="20"/>
              <w:jc w:val="center"/>
              <w:rPr>
                <w:sz w:val="18"/>
                <w:szCs w:val="18"/>
              </w:rPr>
            </w:pPr>
            <w:r>
              <w:rPr>
                <w:sz w:val="18"/>
                <w:szCs w:val="18"/>
              </w:rPr>
              <w:t>KA814</w:t>
            </w:r>
          </w:p>
        </w:tc>
        <w:tc>
          <w:tcPr>
            <w:tcW w:w="7398" w:type="dxa"/>
            <w:noWrap/>
          </w:tcPr>
          <w:p w14:paraId="1B57C4BC" w14:textId="5D5EECFF" w:rsidR="00F04902" w:rsidRDefault="00F04902" w:rsidP="00F04902">
            <w:pPr>
              <w:spacing w:before="20" w:after="20"/>
              <w:jc w:val="left"/>
              <w:rPr>
                <w:sz w:val="18"/>
                <w:szCs w:val="18"/>
              </w:rPr>
            </w:pPr>
            <w:r>
              <w:rPr>
                <w:sz w:val="18"/>
                <w:szCs w:val="18"/>
              </w:rPr>
              <w:t>Objekt k bydlení</w:t>
            </w:r>
            <w:r w:rsidRPr="003C1C7E">
              <w:rPr>
                <w:sz w:val="18"/>
                <w:szCs w:val="18"/>
              </w:rPr>
              <w:t xml:space="preserve"> – </w:t>
            </w:r>
            <w:r>
              <w:rPr>
                <w:sz w:val="18"/>
                <w:szCs w:val="18"/>
              </w:rPr>
              <w:t>Kamýcká</w:t>
            </w:r>
            <w:r w:rsidRPr="003C1C7E">
              <w:rPr>
                <w:sz w:val="18"/>
                <w:szCs w:val="18"/>
              </w:rPr>
              <w:t xml:space="preserve"> č.p. </w:t>
            </w:r>
            <w:r>
              <w:rPr>
                <w:sz w:val="18"/>
                <w:szCs w:val="18"/>
              </w:rPr>
              <w:t>814/125</w:t>
            </w:r>
            <w:r w:rsidRPr="003C1C7E">
              <w:rPr>
                <w:sz w:val="18"/>
                <w:szCs w:val="18"/>
              </w:rPr>
              <w:t xml:space="preserve">, </w:t>
            </w:r>
            <w:r>
              <w:rPr>
                <w:sz w:val="18"/>
                <w:szCs w:val="18"/>
              </w:rPr>
              <w:t>Praha - Suchdol</w:t>
            </w:r>
            <w:r w:rsidRPr="003C1C7E">
              <w:rPr>
                <w:sz w:val="18"/>
                <w:szCs w:val="18"/>
              </w:rPr>
              <w:t xml:space="preserve">; </w:t>
            </w:r>
            <w:r>
              <w:rPr>
                <w:sz w:val="18"/>
                <w:szCs w:val="18"/>
              </w:rPr>
              <w:t xml:space="preserve">severovýchodní </w:t>
            </w:r>
            <w:r w:rsidRPr="003C1C7E">
              <w:rPr>
                <w:sz w:val="18"/>
                <w:szCs w:val="18"/>
              </w:rPr>
              <w:t>fasáda</w:t>
            </w:r>
          </w:p>
        </w:tc>
        <w:tc>
          <w:tcPr>
            <w:tcW w:w="1129" w:type="dxa"/>
          </w:tcPr>
          <w:p w14:paraId="11231CEB" w14:textId="39D32BF2" w:rsidR="00F04902" w:rsidRDefault="00F04902" w:rsidP="00F04902">
            <w:pPr>
              <w:spacing w:before="20" w:after="20"/>
              <w:jc w:val="center"/>
              <w:rPr>
                <w:sz w:val="18"/>
                <w:szCs w:val="18"/>
              </w:rPr>
            </w:pPr>
            <w:r>
              <w:rPr>
                <w:sz w:val="18"/>
                <w:szCs w:val="18"/>
              </w:rPr>
              <w:t xml:space="preserve">1.–2. </w:t>
            </w:r>
            <w:r w:rsidRPr="003C1C7E">
              <w:rPr>
                <w:sz w:val="18"/>
                <w:szCs w:val="18"/>
              </w:rPr>
              <w:t>NP</w:t>
            </w:r>
          </w:p>
        </w:tc>
      </w:tr>
      <w:tr w:rsidR="00F04902" w:rsidRPr="00122615" w14:paraId="34AA8DE5" w14:textId="77777777" w:rsidTr="00DF61A8">
        <w:trPr>
          <w:trHeight w:val="255"/>
        </w:trPr>
        <w:tc>
          <w:tcPr>
            <w:tcW w:w="1107" w:type="dxa"/>
          </w:tcPr>
          <w:p w14:paraId="5C40B7FF" w14:textId="378C22E4" w:rsidR="00F04902" w:rsidRDefault="00F04902" w:rsidP="00F04902">
            <w:pPr>
              <w:spacing w:before="20" w:after="20"/>
              <w:jc w:val="center"/>
              <w:rPr>
                <w:sz w:val="18"/>
                <w:szCs w:val="18"/>
              </w:rPr>
            </w:pPr>
            <w:r>
              <w:rPr>
                <w:sz w:val="18"/>
                <w:szCs w:val="18"/>
              </w:rPr>
              <w:t>KA64</w:t>
            </w:r>
          </w:p>
        </w:tc>
        <w:tc>
          <w:tcPr>
            <w:tcW w:w="7398" w:type="dxa"/>
            <w:noWrap/>
          </w:tcPr>
          <w:p w14:paraId="39DF8735" w14:textId="06BEBED3" w:rsidR="00F04902" w:rsidRDefault="00F04902" w:rsidP="00F04902">
            <w:pPr>
              <w:spacing w:before="20" w:after="20"/>
              <w:jc w:val="left"/>
              <w:rPr>
                <w:sz w:val="18"/>
                <w:szCs w:val="18"/>
              </w:rPr>
            </w:pPr>
            <w:bookmarkStart w:id="30" w:name="_Hlk138855966"/>
            <w:r>
              <w:rPr>
                <w:sz w:val="18"/>
                <w:szCs w:val="18"/>
              </w:rPr>
              <w:t>Objekt k bydlení</w:t>
            </w:r>
            <w:r w:rsidRPr="003C1C7E">
              <w:rPr>
                <w:sz w:val="18"/>
                <w:szCs w:val="18"/>
              </w:rPr>
              <w:t xml:space="preserve"> – </w:t>
            </w:r>
            <w:r>
              <w:rPr>
                <w:sz w:val="18"/>
                <w:szCs w:val="18"/>
              </w:rPr>
              <w:t>Kamýcká</w:t>
            </w:r>
            <w:r w:rsidRPr="003C1C7E">
              <w:rPr>
                <w:sz w:val="18"/>
                <w:szCs w:val="18"/>
              </w:rPr>
              <w:t xml:space="preserve"> č.p. </w:t>
            </w:r>
            <w:r>
              <w:rPr>
                <w:sz w:val="18"/>
                <w:szCs w:val="18"/>
              </w:rPr>
              <w:t>64/</w:t>
            </w:r>
            <w:proofErr w:type="gramStart"/>
            <w:r>
              <w:rPr>
                <w:sz w:val="18"/>
                <w:szCs w:val="18"/>
              </w:rPr>
              <w:t>151a</w:t>
            </w:r>
            <w:proofErr w:type="gramEnd"/>
            <w:r w:rsidRPr="003C1C7E">
              <w:rPr>
                <w:sz w:val="18"/>
                <w:szCs w:val="18"/>
              </w:rPr>
              <w:t xml:space="preserve">, </w:t>
            </w:r>
            <w:r>
              <w:rPr>
                <w:sz w:val="18"/>
                <w:szCs w:val="18"/>
              </w:rPr>
              <w:t>Praha - Suchdol</w:t>
            </w:r>
            <w:r w:rsidRPr="003C1C7E">
              <w:rPr>
                <w:sz w:val="18"/>
                <w:szCs w:val="18"/>
              </w:rPr>
              <w:t xml:space="preserve">; </w:t>
            </w:r>
            <w:r>
              <w:rPr>
                <w:sz w:val="18"/>
                <w:szCs w:val="18"/>
              </w:rPr>
              <w:t xml:space="preserve">severovýchodní </w:t>
            </w:r>
            <w:r w:rsidRPr="003C1C7E">
              <w:rPr>
                <w:sz w:val="18"/>
                <w:szCs w:val="18"/>
              </w:rPr>
              <w:t>fasáda</w:t>
            </w:r>
            <w:bookmarkEnd w:id="30"/>
          </w:p>
        </w:tc>
        <w:tc>
          <w:tcPr>
            <w:tcW w:w="1129" w:type="dxa"/>
          </w:tcPr>
          <w:p w14:paraId="4F52C05D" w14:textId="574FCB8A" w:rsidR="00F04902" w:rsidRDefault="00F04902" w:rsidP="00F04902">
            <w:pPr>
              <w:spacing w:before="20" w:after="20"/>
              <w:jc w:val="center"/>
              <w:rPr>
                <w:sz w:val="18"/>
                <w:szCs w:val="18"/>
              </w:rPr>
            </w:pPr>
            <w:r>
              <w:rPr>
                <w:sz w:val="18"/>
                <w:szCs w:val="18"/>
              </w:rPr>
              <w:t xml:space="preserve">1. </w:t>
            </w:r>
            <w:r w:rsidRPr="003C1C7E">
              <w:rPr>
                <w:sz w:val="18"/>
                <w:szCs w:val="18"/>
              </w:rPr>
              <w:t>NP</w:t>
            </w:r>
          </w:p>
        </w:tc>
      </w:tr>
    </w:tbl>
    <w:p w14:paraId="6FE24CAD" w14:textId="549665AB" w:rsidR="00B81D15" w:rsidRPr="009501E0" w:rsidRDefault="007B7EE5" w:rsidP="007B7EE5">
      <w:pPr>
        <w:jc w:val="left"/>
        <w:rPr>
          <w:i/>
          <w:iCs/>
          <w:sz w:val="18"/>
          <w:szCs w:val="20"/>
          <w:lang w:eastAsia="cs-CZ"/>
        </w:rPr>
      </w:pPr>
      <w:r w:rsidRPr="009501E0">
        <w:rPr>
          <w:i/>
          <w:iCs/>
          <w:sz w:val="18"/>
          <w:szCs w:val="20"/>
          <w:lang w:eastAsia="cs-CZ"/>
        </w:rPr>
        <w:t xml:space="preserve">* Ve výhledovém stavu </w:t>
      </w:r>
      <w:r w:rsidR="00654041">
        <w:rPr>
          <w:i/>
          <w:iCs/>
          <w:sz w:val="18"/>
          <w:szCs w:val="20"/>
          <w:lang w:eastAsia="cs-CZ"/>
        </w:rPr>
        <w:t>nebylo</w:t>
      </w:r>
      <w:r w:rsidR="009501E0" w:rsidRPr="009501E0">
        <w:rPr>
          <w:i/>
          <w:iCs/>
          <w:sz w:val="18"/>
          <w:szCs w:val="20"/>
          <w:lang w:eastAsia="cs-CZ"/>
        </w:rPr>
        <w:t xml:space="preserve"> uvažováno se zachováním tohoto</w:t>
      </w:r>
      <w:r w:rsidRPr="009501E0">
        <w:rPr>
          <w:i/>
          <w:iCs/>
          <w:sz w:val="18"/>
          <w:szCs w:val="20"/>
          <w:lang w:eastAsia="cs-CZ"/>
        </w:rPr>
        <w:t xml:space="preserve"> objektu</w:t>
      </w:r>
      <w:r w:rsidR="00654041">
        <w:rPr>
          <w:i/>
          <w:iCs/>
          <w:sz w:val="18"/>
          <w:szCs w:val="20"/>
          <w:lang w:eastAsia="cs-CZ"/>
        </w:rPr>
        <w:t xml:space="preserve">, a to z důvodu celkové transformace území. </w:t>
      </w:r>
    </w:p>
    <w:p w14:paraId="63D8B5D1" w14:textId="657D56A4" w:rsidR="007B7EE5" w:rsidRDefault="007B7EE5" w:rsidP="00DB1D05">
      <w:pPr>
        <w:jc w:val="left"/>
        <w:rPr>
          <w:lang w:eastAsia="cs-CZ"/>
        </w:rPr>
      </w:pPr>
    </w:p>
    <w:p w14:paraId="7B20570B" w14:textId="10F0AAAC" w:rsidR="007B7EE5" w:rsidRDefault="007B7EE5" w:rsidP="00DB1D05">
      <w:pPr>
        <w:jc w:val="left"/>
        <w:rPr>
          <w:lang w:eastAsia="cs-CZ"/>
        </w:rPr>
      </w:pPr>
    </w:p>
    <w:p w14:paraId="1477741E" w14:textId="01EFD329" w:rsidR="007B7EE5" w:rsidRDefault="007B7EE5" w:rsidP="00DB1D05">
      <w:pPr>
        <w:jc w:val="left"/>
        <w:rPr>
          <w:lang w:eastAsia="cs-CZ"/>
        </w:rPr>
      </w:pPr>
    </w:p>
    <w:p w14:paraId="59C66770" w14:textId="43414D1C" w:rsidR="007B7EE5" w:rsidRDefault="007B7EE5" w:rsidP="00DB1D05">
      <w:pPr>
        <w:jc w:val="left"/>
        <w:rPr>
          <w:lang w:eastAsia="cs-CZ"/>
        </w:rPr>
      </w:pPr>
    </w:p>
    <w:p w14:paraId="3DCE0DF2" w14:textId="39E94B60" w:rsidR="007B7EE5" w:rsidRDefault="007B7EE5" w:rsidP="00DB1D05">
      <w:pPr>
        <w:jc w:val="left"/>
        <w:rPr>
          <w:lang w:eastAsia="cs-CZ"/>
        </w:rPr>
      </w:pPr>
    </w:p>
    <w:p w14:paraId="1D9099DF" w14:textId="3DA3AC5A" w:rsidR="007B7EE5" w:rsidRDefault="007B7EE5" w:rsidP="00DB1D05">
      <w:pPr>
        <w:jc w:val="left"/>
        <w:rPr>
          <w:lang w:eastAsia="cs-CZ"/>
        </w:rPr>
      </w:pPr>
    </w:p>
    <w:p w14:paraId="0C39F07A" w14:textId="709A9862" w:rsidR="007B7EE5" w:rsidRPr="00122615" w:rsidRDefault="007B7EE5" w:rsidP="00DB1D05">
      <w:pPr>
        <w:jc w:val="left"/>
        <w:rPr>
          <w:lang w:eastAsia="cs-CZ"/>
        </w:rPr>
      </w:pPr>
      <w:r>
        <w:rPr>
          <w:noProof/>
          <w:lang w:eastAsia="cs-CZ"/>
        </w:rPr>
        <w:lastRenderedPageBreak/>
        <w:drawing>
          <wp:inline distT="0" distB="0" distL="0" distR="0" wp14:anchorId="75D4D5F8" wp14:editId="01217A5E">
            <wp:extent cx="6047740" cy="5900420"/>
            <wp:effectExtent l="19050" t="19050" r="10160" b="24130"/>
            <wp:docPr id="1306468287" name="Obrázek 1" descr="Obsah obrázku Letecké snímkování, Pohled z ptačí perspektivy,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468287" name="Obrázek 1" descr="Obsah obrázku Letecké snímkování, Pohled z ptačí perspektivy, mapa, text&#10;&#10;Popis byl vytvořen automaticky"/>
                    <pic:cNvPicPr/>
                  </pic:nvPicPr>
                  <pic:blipFill>
                    <a:blip r:embed="rId18">
                      <a:extLst>
                        <a:ext uri="{28A0092B-C50C-407E-A947-70E740481C1C}">
                          <a14:useLocalDpi xmlns:a14="http://schemas.microsoft.com/office/drawing/2010/main" val="0"/>
                        </a:ext>
                      </a:extLst>
                    </a:blip>
                    <a:stretch>
                      <a:fillRect/>
                    </a:stretch>
                  </pic:blipFill>
                  <pic:spPr>
                    <a:xfrm>
                      <a:off x="0" y="0"/>
                      <a:ext cx="6047740" cy="5900420"/>
                    </a:xfrm>
                    <a:prstGeom prst="rect">
                      <a:avLst/>
                    </a:prstGeom>
                    <a:ln>
                      <a:solidFill>
                        <a:schemeClr val="bg1"/>
                      </a:solidFill>
                    </a:ln>
                  </pic:spPr>
                </pic:pic>
              </a:graphicData>
            </a:graphic>
          </wp:inline>
        </w:drawing>
      </w:r>
    </w:p>
    <w:p w14:paraId="2E6CFB73" w14:textId="4C7FD1F3" w:rsidR="00AC3246" w:rsidRDefault="008D31E8" w:rsidP="00AC3246">
      <w:pPr>
        <w:pStyle w:val="Obrnadpis"/>
        <w:ind w:left="3402" w:hanging="3402"/>
        <w:jc w:val="left"/>
      </w:pPr>
      <w:bookmarkStart w:id="31" w:name="_Ref77257996"/>
      <w:bookmarkStart w:id="32" w:name="_Toc138937167"/>
      <w:r w:rsidRPr="0034719A">
        <w:t>Umístění výpočtových bodů</w:t>
      </w:r>
      <w:bookmarkEnd w:id="31"/>
      <w:bookmarkEnd w:id="32"/>
    </w:p>
    <w:p w14:paraId="5EA64858" w14:textId="77777777" w:rsidR="00624578" w:rsidRPr="00624578" w:rsidRDefault="00624578" w:rsidP="00624578">
      <w:pPr>
        <w:rPr>
          <w:lang w:eastAsia="cs-CZ"/>
        </w:rPr>
      </w:pPr>
    </w:p>
    <w:p w14:paraId="142CD4C6" w14:textId="3850B67A" w:rsidR="007E0102" w:rsidRPr="00122615" w:rsidRDefault="007E0102" w:rsidP="00555A56">
      <w:pPr>
        <w:pStyle w:val="Nadpis2"/>
        <w:keepNext w:val="0"/>
        <w:keepLines w:val="0"/>
      </w:pPr>
      <w:bookmarkStart w:id="33" w:name="_Toc31895705"/>
      <w:bookmarkStart w:id="34" w:name="_Toc138848382"/>
      <w:r w:rsidRPr="00122615">
        <w:t>Použitá metodika</w:t>
      </w:r>
      <w:bookmarkEnd w:id="33"/>
      <w:bookmarkEnd w:id="34"/>
    </w:p>
    <w:p w14:paraId="21B257EA" w14:textId="32AFDBBA" w:rsidR="00F943D5" w:rsidRDefault="00F943D5" w:rsidP="00F943D5">
      <w:bookmarkStart w:id="35" w:name="_Toc31895706"/>
      <w:r w:rsidRPr="00375029">
        <w:t>Výpočet dopravního hluku je prov</w:t>
      </w:r>
      <w:r w:rsidR="004429E7">
        <w:t>e</w:t>
      </w:r>
      <w:r w:rsidRPr="00375029">
        <w:t>den v souladu s metodickým materiálem „Výpočet hluku z automobilové dopravy – Manuál 2018, verze 2020“ (EKOLA group, s.r.o., Praha, 2020), která byla projednána, posouzena a schválena Centrální komisí Ministerstva dopravy ČR dne 5. 2. 2019 a změny v aktualizaci 2020 byly akceptovány Ministerstvem zdravotnictví ČR dne 30. 11. 2020.</w:t>
      </w:r>
    </w:p>
    <w:p w14:paraId="32ED883F" w14:textId="45DBEFFD" w:rsidR="00C07DAF" w:rsidRPr="00375029" w:rsidRDefault="00C07DAF" w:rsidP="00F943D5">
      <w:r w:rsidRPr="00C07DAF">
        <w:t xml:space="preserve">Pro hodnocení hluku z tramvajové dopravy byla použita německá výpočtová metodika </w:t>
      </w:r>
      <w:proofErr w:type="spellStart"/>
      <w:r w:rsidRPr="00C07DAF">
        <w:t>Schall</w:t>
      </w:r>
      <w:proofErr w:type="spellEnd"/>
      <w:r w:rsidRPr="00C07DAF">
        <w:t xml:space="preserve"> 03</w:t>
      </w:r>
      <w:r>
        <w:t xml:space="preserve"> 2014</w:t>
      </w:r>
      <w:r w:rsidRPr="00C07DAF">
        <w:t>.</w:t>
      </w:r>
    </w:p>
    <w:p w14:paraId="1DA74922" w14:textId="34B2D838" w:rsidR="00F943D5" w:rsidRPr="00375029" w:rsidRDefault="00F943D5" w:rsidP="00F943D5">
      <w:r w:rsidRPr="00375029">
        <w:t xml:space="preserve">Výpočetní postup je aplikován v programu </w:t>
      </w:r>
      <w:proofErr w:type="spellStart"/>
      <w:r w:rsidRPr="00375029">
        <w:t>Cadna</w:t>
      </w:r>
      <w:proofErr w:type="spellEnd"/>
      <w:r w:rsidRPr="00375029">
        <w:t xml:space="preserve"> verze 202</w:t>
      </w:r>
      <w:r w:rsidR="00624578">
        <w:t>3</w:t>
      </w:r>
      <w:r w:rsidRPr="00375029">
        <w:t>. Nejistota metodiky se pohybuje v pásmu ±2 dB.</w:t>
      </w:r>
    </w:p>
    <w:p w14:paraId="56439967" w14:textId="2B03EC17" w:rsidR="002066F4" w:rsidRPr="00375029" w:rsidRDefault="00F943D5" w:rsidP="00F943D5">
      <w:r w:rsidRPr="00375029">
        <w:t>Vypočtené hodnoty ekvivalentní hladiny akustického tlaku reprezentují (v souladu s Metodickým návodem Ministerstva zdravotnictví pro měření a hodnocení hluku v mimopracovním prostředí, 2017) tlak zvuku dopadajícího na fasádu posuzované stavby, tedy bez odrazu od této fasády.</w:t>
      </w:r>
    </w:p>
    <w:p w14:paraId="772985C1" w14:textId="77777777" w:rsidR="007E0102" w:rsidRPr="00122615" w:rsidRDefault="007E0102" w:rsidP="009D599D">
      <w:pPr>
        <w:pStyle w:val="Nadpis2"/>
      </w:pPr>
      <w:bookmarkStart w:id="36" w:name="_Toc138848383"/>
      <w:r w:rsidRPr="00122615">
        <w:lastRenderedPageBreak/>
        <w:t>Legislativní požadavky</w:t>
      </w:r>
      <w:bookmarkEnd w:id="35"/>
      <w:bookmarkEnd w:id="36"/>
    </w:p>
    <w:p w14:paraId="5E1A8B54" w14:textId="77777777" w:rsidR="00094513" w:rsidRPr="00122615" w:rsidRDefault="00094513" w:rsidP="00094513">
      <w:pPr>
        <w:spacing w:after="240"/>
        <w:rPr>
          <w:rFonts w:ascii="Arial" w:eastAsia="Arial" w:hAnsi="Arial" w:cs="Times New Roman"/>
        </w:rPr>
      </w:pPr>
      <w:r w:rsidRPr="00122615">
        <w:rPr>
          <w:rFonts w:ascii="Arial" w:eastAsia="Arial" w:hAnsi="Arial" w:cs="Times New Roman"/>
        </w:rPr>
        <w:t>Hygienické limity hluku v chráněném venkovním prostoru staveb a v chráněném venkovním prostoru jsou stanoveny § 12 Nařízením vlády č. 272/2011 Sb., o ochraně zdraví před nepříznivými účinky hluku a vibrací, v platném znění, a to takto:</w:t>
      </w:r>
    </w:p>
    <w:p w14:paraId="3B5FEB9C" w14:textId="77777777" w:rsidR="00094513" w:rsidRPr="00122615" w:rsidRDefault="00094513" w:rsidP="00094513">
      <w:pPr>
        <w:numPr>
          <w:ilvl w:val="0"/>
          <w:numId w:val="25"/>
        </w:numPr>
        <w:spacing w:after="120"/>
        <w:contextualSpacing/>
        <w:rPr>
          <w:rFonts w:ascii="Arial" w:eastAsia="Arial" w:hAnsi="Arial" w:cs="Times New Roman"/>
          <w:sz w:val="18"/>
          <w:szCs w:val="20"/>
        </w:rPr>
      </w:pPr>
      <w:r w:rsidRPr="00122615">
        <w:rPr>
          <w:rFonts w:ascii="Arial" w:eastAsia="Arial" w:hAnsi="Arial" w:cs="Times New Roman"/>
          <w:sz w:val="18"/>
          <w:szCs w:val="20"/>
        </w:rPr>
        <w:t xml:space="preserve">Určujícím ukazatelem hluku, s výjimkou vysokoenergetického impulsního hluku, je ekvivalentní hladina akustického tlaku A </w:t>
      </w:r>
      <w:proofErr w:type="gramStart"/>
      <w:r w:rsidRPr="00122615">
        <w:rPr>
          <w:rFonts w:ascii="Arial" w:eastAsia="Arial" w:hAnsi="Arial" w:cs="Times New Roman"/>
          <w:sz w:val="18"/>
          <w:szCs w:val="20"/>
        </w:rPr>
        <w:t>L</w:t>
      </w:r>
      <w:r w:rsidRPr="00122615">
        <w:rPr>
          <w:rFonts w:ascii="Arial" w:eastAsia="Arial" w:hAnsi="Arial" w:cs="Times New Roman"/>
          <w:sz w:val="18"/>
          <w:szCs w:val="20"/>
          <w:vertAlign w:val="subscript"/>
        </w:rPr>
        <w:t>Aeq,T</w:t>
      </w:r>
      <w:proofErr w:type="gramEnd"/>
      <w:r w:rsidRPr="00122615">
        <w:rPr>
          <w:rFonts w:ascii="Arial" w:eastAsia="Arial" w:hAnsi="Arial" w:cs="Times New Roman"/>
          <w:sz w:val="18"/>
          <w:szCs w:val="20"/>
        </w:rPr>
        <w:t xml:space="preserve"> a odpovídající hladiny v kmitočtových pásmech. V denní době se stanoví pro 8 souvislých a na sebe navazujících nejhlučnějších hodin (L</w:t>
      </w:r>
      <w:r w:rsidRPr="00122615">
        <w:rPr>
          <w:rFonts w:ascii="Arial" w:eastAsia="Arial" w:hAnsi="Arial" w:cs="Times New Roman"/>
          <w:sz w:val="18"/>
          <w:szCs w:val="20"/>
          <w:vertAlign w:val="subscript"/>
        </w:rPr>
        <w:t>Aeq,</w:t>
      </w:r>
      <w:proofErr w:type="gramStart"/>
      <w:r w:rsidRPr="00122615">
        <w:rPr>
          <w:rFonts w:ascii="Arial" w:eastAsia="Arial" w:hAnsi="Arial" w:cs="Times New Roman"/>
          <w:sz w:val="18"/>
          <w:szCs w:val="20"/>
          <w:vertAlign w:val="subscript"/>
        </w:rPr>
        <w:t>8h</w:t>
      </w:r>
      <w:proofErr w:type="gramEnd"/>
      <w:r w:rsidRPr="00122615">
        <w:rPr>
          <w:rFonts w:ascii="Arial" w:eastAsia="Arial" w:hAnsi="Arial" w:cs="Times New Roman"/>
          <w:sz w:val="18"/>
          <w:szCs w:val="20"/>
        </w:rPr>
        <w:t>), v noční době pro nejhlučnější 1 hodinu (L</w:t>
      </w:r>
      <w:r w:rsidRPr="00122615">
        <w:rPr>
          <w:rFonts w:ascii="Arial" w:eastAsia="Arial" w:hAnsi="Arial" w:cs="Times New Roman"/>
          <w:sz w:val="18"/>
          <w:szCs w:val="20"/>
          <w:vertAlign w:val="subscript"/>
        </w:rPr>
        <w:t>Aeq,1h</w:t>
      </w:r>
      <w:r w:rsidRPr="00122615">
        <w:rPr>
          <w:rFonts w:ascii="Arial" w:eastAsia="Arial" w:hAnsi="Arial" w:cs="Times New Roman"/>
          <w:sz w:val="18"/>
          <w:szCs w:val="20"/>
        </w:rPr>
        <w:t xml:space="preserve">). Pro hluk z dopravy na pozemních komunikacích a dráhách a pro hluk z leteckého provozu se ekvivalentní hladina akustického tlaku A </w:t>
      </w:r>
      <w:proofErr w:type="gramStart"/>
      <w:r w:rsidRPr="00122615">
        <w:rPr>
          <w:rFonts w:ascii="Arial" w:eastAsia="Arial" w:hAnsi="Arial" w:cs="Times New Roman"/>
          <w:sz w:val="18"/>
          <w:szCs w:val="20"/>
        </w:rPr>
        <w:t>L</w:t>
      </w:r>
      <w:r w:rsidRPr="00122615">
        <w:rPr>
          <w:rFonts w:ascii="Arial" w:eastAsia="Arial" w:hAnsi="Arial" w:cs="Times New Roman"/>
          <w:sz w:val="18"/>
          <w:szCs w:val="20"/>
          <w:vertAlign w:val="subscript"/>
        </w:rPr>
        <w:t>Aeq,T</w:t>
      </w:r>
      <w:proofErr w:type="gramEnd"/>
      <w:r w:rsidRPr="00122615">
        <w:rPr>
          <w:rFonts w:ascii="Arial" w:eastAsia="Arial" w:hAnsi="Arial" w:cs="Times New Roman"/>
          <w:sz w:val="18"/>
          <w:szCs w:val="20"/>
        </w:rPr>
        <w:t xml:space="preserve"> stanoví pro celou denní (L</w:t>
      </w:r>
      <w:r w:rsidRPr="00122615">
        <w:rPr>
          <w:rFonts w:ascii="Arial" w:eastAsia="Arial" w:hAnsi="Arial" w:cs="Times New Roman"/>
          <w:sz w:val="18"/>
          <w:szCs w:val="20"/>
          <w:vertAlign w:val="subscript"/>
        </w:rPr>
        <w:t>Aeq,16h</w:t>
      </w:r>
      <w:r w:rsidRPr="00122615">
        <w:rPr>
          <w:rFonts w:ascii="Arial" w:eastAsia="Arial" w:hAnsi="Arial" w:cs="Times New Roman"/>
          <w:sz w:val="18"/>
          <w:szCs w:val="20"/>
        </w:rPr>
        <w:t>) a celou noční dobu (L</w:t>
      </w:r>
      <w:r w:rsidRPr="00122615">
        <w:rPr>
          <w:rFonts w:ascii="Arial" w:eastAsia="Arial" w:hAnsi="Arial" w:cs="Times New Roman"/>
          <w:sz w:val="18"/>
          <w:szCs w:val="20"/>
          <w:vertAlign w:val="subscript"/>
        </w:rPr>
        <w:t>Aeq,8h</w:t>
      </w:r>
      <w:r w:rsidRPr="00122615">
        <w:rPr>
          <w:rFonts w:ascii="Arial" w:eastAsia="Arial" w:hAnsi="Arial" w:cs="Times New Roman"/>
          <w:sz w:val="18"/>
          <w:szCs w:val="20"/>
        </w:rPr>
        <w:t>).</w:t>
      </w:r>
    </w:p>
    <w:p w14:paraId="69DE8E32" w14:textId="77777777" w:rsidR="00094513" w:rsidRPr="00122615" w:rsidRDefault="00094513" w:rsidP="00094513">
      <w:pPr>
        <w:numPr>
          <w:ilvl w:val="0"/>
          <w:numId w:val="25"/>
        </w:numPr>
        <w:spacing w:after="120"/>
        <w:contextualSpacing/>
        <w:rPr>
          <w:rFonts w:ascii="Arial" w:eastAsia="Arial" w:hAnsi="Arial" w:cs="Times New Roman"/>
          <w:sz w:val="18"/>
          <w:szCs w:val="20"/>
        </w:rPr>
      </w:pPr>
      <w:r w:rsidRPr="00122615">
        <w:rPr>
          <w:rFonts w:ascii="Arial" w:eastAsia="Arial" w:hAnsi="Arial" w:cs="Times New Roman"/>
          <w:sz w:val="18"/>
          <w:szCs w:val="20"/>
        </w:rPr>
        <w:t xml:space="preserve">Určujícím ukazatelem vysokoenergetického impulsního hluku je ekvivalentní hladina akustického tlaku C </w:t>
      </w:r>
      <w:proofErr w:type="spellStart"/>
      <w:proofErr w:type="gramStart"/>
      <w:r w:rsidRPr="00122615">
        <w:rPr>
          <w:rFonts w:ascii="Arial" w:eastAsia="Arial" w:hAnsi="Arial" w:cs="Times New Roman"/>
          <w:sz w:val="18"/>
          <w:szCs w:val="20"/>
        </w:rPr>
        <w:t>L</w:t>
      </w:r>
      <w:r w:rsidRPr="00122615">
        <w:rPr>
          <w:rFonts w:ascii="Arial" w:eastAsia="Arial" w:hAnsi="Arial" w:cs="Times New Roman"/>
          <w:sz w:val="18"/>
          <w:szCs w:val="20"/>
          <w:vertAlign w:val="subscript"/>
        </w:rPr>
        <w:t>Ceq,T</w:t>
      </w:r>
      <w:proofErr w:type="spellEnd"/>
      <w:proofErr w:type="gramEnd"/>
      <w:r w:rsidRPr="00122615">
        <w:rPr>
          <w:rFonts w:ascii="Arial" w:eastAsia="Arial" w:hAnsi="Arial" w:cs="Times New Roman"/>
          <w:sz w:val="18"/>
          <w:szCs w:val="20"/>
        </w:rPr>
        <w:t xml:space="preserve"> a současně průměrná hladina expozice zvuku C L</w:t>
      </w:r>
      <w:r w:rsidRPr="00122615">
        <w:rPr>
          <w:rFonts w:ascii="Arial" w:eastAsia="Arial" w:hAnsi="Arial" w:cs="Times New Roman"/>
          <w:sz w:val="18"/>
          <w:szCs w:val="20"/>
          <w:vertAlign w:val="subscript"/>
        </w:rPr>
        <w:t>CE</w:t>
      </w:r>
      <w:r w:rsidRPr="00122615">
        <w:rPr>
          <w:rFonts w:ascii="Arial" w:eastAsia="Arial" w:hAnsi="Arial" w:cs="Times New Roman"/>
          <w:sz w:val="18"/>
          <w:szCs w:val="20"/>
        </w:rPr>
        <w:t xml:space="preserve"> jednotlivých impulsů. V denní době se stanoví pro 8 souvislých a na sebe navazujících nejhlučnějších hodin (L</w:t>
      </w:r>
      <w:r w:rsidRPr="00122615">
        <w:rPr>
          <w:rFonts w:ascii="Arial" w:eastAsia="Arial" w:hAnsi="Arial" w:cs="Times New Roman"/>
          <w:sz w:val="18"/>
          <w:szCs w:val="20"/>
          <w:vertAlign w:val="subscript"/>
        </w:rPr>
        <w:t>Ceq,</w:t>
      </w:r>
      <w:proofErr w:type="gramStart"/>
      <w:r w:rsidRPr="00122615">
        <w:rPr>
          <w:rFonts w:ascii="Arial" w:eastAsia="Arial" w:hAnsi="Arial" w:cs="Times New Roman"/>
          <w:sz w:val="18"/>
          <w:szCs w:val="20"/>
          <w:vertAlign w:val="subscript"/>
        </w:rPr>
        <w:t>8h</w:t>
      </w:r>
      <w:proofErr w:type="gramEnd"/>
      <w:r w:rsidRPr="00122615">
        <w:rPr>
          <w:rFonts w:ascii="Arial" w:eastAsia="Arial" w:hAnsi="Arial" w:cs="Times New Roman"/>
          <w:sz w:val="18"/>
          <w:szCs w:val="20"/>
        </w:rPr>
        <w:t>), v noční době pro nejhlučnější 1 hodinu (L</w:t>
      </w:r>
      <w:r w:rsidRPr="00122615">
        <w:rPr>
          <w:rFonts w:ascii="Arial" w:eastAsia="Arial" w:hAnsi="Arial" w:cs="Times New Roman"/>
          <w:sz w:val="18"/>
          <w:szCs w:val="20"/>
          <w:vertAlign w:val="subscript"/>
        </w:rPr>
        <w:t>Ceq,1h</w:t>
      </w:r>
      <w:r w:rsidRPr="00122615">
        <w:rPr>
          <w:rFonts w:ascii="Arial" w:eastAsia="Arial" w:hAnsi="Arial" w:cs="Times New Roman"/>
          <w:sz w:val="18"/>
          <w:szCs w:val="20"/>
        </w:rPr>
        <w:t>).</w:t>
      </w:r>
    </w:p>
    <w:p w14:paraId="1A01FBCB" w14:textId="46CC1F18" w:rsidR="00094513" w:rsidRPr="00122615" w:rsidRDefault="00094513" w:rsidP="00094513">
      <w:pPr>
        <w:numPr>
          <w:ilvl w:val="0"/>
          <w:numId w:val="25"/>
        </w:numPr>
        <w:spacing w:after="120"/>
        <w:contextualSpacing/>
        <w:rPr>
          <w:rFonts w:ascii="Arial" w:eastAsia="Arial" w:hAnsi="Arial" w:cs="Times New Roman"/>
          <w:sz w:val="18"/>
          <w:szCs w:val="20"/>
        </w:rPr>
      </w:pPr>
      <w:r w:rsidRPr="00122615">
        <w:rPr>
          <w:rFonts w:ascii="Arial" w:eastAsia="Arial" w:hAnsi="Arial" w:cs="Times New Roman"/>
          <w:sz w:val="18"/>
          <w:szCs w:val="20"/>
        </w:rPr>
        <w:t xml:space="preserve">Hygienický limit ekvivalentní hladiny akustického tlaku A, s výjimkou hluku z leteckého provozu a vysokoenergetického impulsního hluku, se stanoví součtem základní hladiny akustického tlaku A </w:t>
      </w:r>
      <w:proofErr w:type="gramStart"/>
      <w:r w:rsidRPr="00122615">
        <w:rPr>
          <w:rFonts w:ascii="Arial" w:eastAsia="Arial" w:hAnsi="Arial" w:cs="Times New Roman"/>
          <w:sz w:val="18"/>
          <w:szCs w:val="20"/>
        </w:rPr>
        <w:t>L</w:t>
      </w:r>
      <w:r w:rsidRPr="00122615">
        <w:rPr>
          <w:rFonts w:ascii="Arial" w:eastAsia="Arial" w:hAnsi="Arial" w:cs="Times New Roman"/>
          <w:sz w:val="18"/>
          <w:szCs w:val="20"/>
          <w:vertAlign w:val="subscript"/>
        </w:rPr>
        <w:t>Aeq,T</w:t>
      </w:r>
      <w:proofErr w:type="gramEnd"/>
      <w:r w:rsidRPr="00122615">
        <w:rPr>
          <w:rFonts w:ascii="Arial" w:eastAsia="Arial" w:hAnsi="Arial" w:cs="Times New Roman"/>
          <w:sz w:val="18"/>
          <w:szCs w:val="20"/>
        </w:rPr>
        <w:t xml:space="preserve"> 50 dB a korekcí přihlížejících ke druhu chráněného prostoru a denní a noční době, které jsou uvedeny v tabulce č. 1 části A přílohy č. 3 k tomuto nařízení (viz</w:t>
      </w:r>
      <w:r>
        <w:rPr>
          <w:rFonts w:ascii="Arial" w:eastAsia="Arial" w:hAnsi="Arial" w:cs="Times New Roman"/>
          <w:sz w:val="18"/>
          <w:szCs w:val="20"/>
        </w:rPr>
        <w:t xml:space="preserve"> </w:t>
      </w:r>
      <w:r>
        <w:rPr>
          <w:rFonts w:ascii="Arial" w:eastAsia="Arial" w:hAnsi="Arial" w:cs="Times New Roman"/>
          <w:sz w:val="18"/>
          <w:szCs w:val="20"/>
        </w:rPr>
        <w:fldChar w:fldCharType="begin"/>
      </w:r>
      <w:r>
        <w:rPr>
          <w:rFonts w:ascii="Arial" w:eastAsia="Arial" w:hAnsi="Arial" w:cs="Times New Roman"/>
          <w:sz w:val="18"/>
          <w:szCs w:val="20"/>
        </w:rPr>
        <w:instrText xml:space="preserve"> REF _Ref138686456 \r \h </w:instrText>
      </w:r>
      <w:r>
        <w:rPr>
          <w:rFonts w:ascii="Arial" w:eastAsia="Arial" w:hAnsi="Arial" w:cs="Times New Roman"/>
          <w:sz w:val="18"/>
          <w:szCs w:val="20"/>
        </w:rPr>
      </w:r>
      <w:r>
        <w:rPr>
          <w:rFonts w:ascii="Arial" w:eastAsia="Arial" w:hAnsi="Arial" w:cs="Times New Roman"/>
          <w:sz w:val="18"/>
          <w:szCs w:val="20"/>
        </w:rPr>
        <w:fldChar w:fldCharType="separate"/>
      </w:r>
      <w:r w:rsidR="00DC58D3">
        <w:rPr>
          <w:rFonts w:ascii="Arial" w:eastAsia="Arial" w:hAnsi="Arial" w:cs="Times New Roman"/>
          <w:sz w:val="18"/>
          <w:szCs w:val="20"/>
        </w:rPr>
        <w:t>Tab. 2</w:t>
      </w:r>
      <w:r>
        <w:rPr>
          <w:rFonts w:ascii="Arial" w:eastAsia="Arial" w:hAnsi="Arial" w:cs="Times New Roman"/>
          <w:sz w:val="18"/>
          <w:szCs w:val="20"/>
        </w:rPr>
        <w:fldChar w:fldCharType="end"/>
      </w:r>
      <w:r w:rsidRPr="00122615">
        <w:rPr>
          <w:rFonts w:ascii="Arial" w:eastAsia="Arial" w:hAnsi="Arial" w:cs="Times New Roman"/>
          <w:sz w:val="18"/>
          <w:szCs w:val="20"/>
        </w:rPr>
        <w:t>). Pro vysoce impulsní hluk se přičte další korekce -12 dB. V případě hluku s tónovými složkami, s výjimkou hluku z dopravy na pozemních komunikacích, dráhách a z leteckého provozu, se přičte další korekce -5 dB.</w:t>
      </w:r>
    </w:p>
    <w:p w14:paraId="5925563D" w14:textId="77777777" w:rsidR="00094513" w:rsidRDefault="00094513" w:rsidP="00094513">
      <w:pPr>
        <w:pStyle w:val="Tabulkanzev"/>
        <w:ind w:left="357" w:hanging="357"/>
      </w:pPr>
      <w:bookmarkStart w:id="37" w:name="_Toc136939164"/>
      <w:bookmarkStart w:id="38" w:name="_Ref138686456"/>
      <w:bookmarkStart w:id="39" w:name="_Toc138848392"/>
      <w:r w:rsidRPr="00122615">
        <w:t>Korekce pro stanovení hygienických limitů hluku v chráněných venkovních prostorech staveb a v chráněném venkovním prostoru</w:t>
      </w:r>
      <w:bookmarkEnd w:id="37"/>
      <w:bookmarkEnd w:id="38"/>
      <w:bookmarkEnd w:id="39"/>
    </w:p>
    <w:tbl>
      <w:tblPr>
        <w:tblW w:w="5000" w:type="pct"/>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913"/>
        <w:gridCol w:w="605"/>
        <w:gridCol w:w="585"/>
        <w:gridCol w:w="1525"/>
      </w:tblGrid>
      <w:tr w:rsidR="00094513" w:rsidRPr="00F44728" w14:paraId="3EE4D069" w14:textId="77777777" w:rsidTr="001D545A">
        <w:trPr>
          <w:trHeight w:val="317"/>
        </w:trPr>
        <w:tc>
          <w:tcPr>
            <w:tcW w:w="3590" w:type="pct"/>
            <w:vMerge w:val="restart"/>
            <w:tcBorders>
              <w:top w:val="single" w:sz="4" w:space="0" w:color="auto"/>
              <w:left w:val="single" w:sz="4" w:space="0" w:color="auto"/>
              <w:bottom w:val="single" w:sz="4" w:space="0" w:color="auto"/>
              <w:right w:val="single" w:sz="4" w:space="0" w:color="auto"/>
            </w:tcBorders>
            <w:shd w:val="clear" w:color="auto" w:fill="7F7F7F"/>
            <w:vAlign w:val="center"/>
          </w:tcPr>
          <w:p w14:paraId="086A448B" w14:textId="77777777" w:rsidR="00094513" w:rsidRPr="007A7FEE" w:rsidRDefault="00094513" w:rsidP="001D545A">
            <w:pPr>
              <w:pStyle w:val="Tabulkatext"/>
              <w:keepNext/>
              <w:spacing w:beforeLines="20" w:before="48" w:afterLines="20" w:after="48"/>
              <w:jc w:val="left"/>
              <w:rPr>
                <w:b/>
                <w:color w:val="F8F8F8" w:themeColor="accent6"/>
              </w:rPr>
            </w:pPr>
            <w:r w:rsidRPr="007A7FEE">
              <w:rPr>
                <w:b/>
                <w:color w:val="F8F8F8" w:themeColor="accent6"/>
              </w:rPr>
              <w:t>Způsob využití území</w:t>
            </w:r>
          </w:p>
        </w:tc>
        <w:tc>
          <w:tcPr>
            <w:tcW w:w="1410" w:type="pct"/>
            <w:gridSpan w:val="3"/>
            <w:tcBorders>
              <w:top w:val="single" w:sz="4" w:space="0" w:color="auto"/>
              <w:left w:val="single" w:sz="4" w:space="0" w:color="auto"/>
              <w:bottom w:val="single" w:sz="4" w:space="0" w:color="auto"/>
              <w:right w:val="single" w:sz="4" w:space="0" w:color="auto"/>
            </w:tcBorders>
            <w:shd w:val="clear" w:color="auto" w:fill="7F7F7F"/>
            <w:vAlign w:val="center"/>
          </w:tcPr>
          <w:p w14:paraId="6FD44EED" w14:textId="77777777" w:rsidR="00094513" w:rsidRPr="007A7FEE" w:rsidRDefault="00094513" w:rsidP="001D545A">
            <w:pPr>
              <w:pStyle w:val="Tabulkatext"/>
              <w:keepNext/>
              <w:spacing w:beforeLines="20" w:before="48" w:afterLines="20" w:after="48"/>
              <w:jc w:val="center"/>
              <w:rPr>
                <w:b/>
                <w:color w:val="F8F8F8" w:themeColor="accent6"/>
              </w:rPr>
            </w:pPr>
            <w:r w:rsidRPr="007A7FEE">
              <w:rPr>
                <w:b/>
                <w:color w:val="F8F8F8" w:themeColor="accent6"/>
              </w:rPr>
              <w:t>Korekce dB</w:t>
            </w:r>
          </w:p>
        </w:tc>
      </w:tr>
      <w:tr w:rsidR="00094513" w:rsidRPr="00F44728" w14:paraId="2353C5CB" w14:textId="77777777" w:rsidTr="001D545A">
        <w:tc>
          <w:tcPr>
            <w:tcW w:w="3590" w:type="pct"/>
            <w:vMerge/>
            <w:tcBorders>
              <w:top w:val="single" w:sz="4" w:space="0" w:color="auto"/>
              <w:left w:val="single" w:sz="4" w:space="0" w:color="auto"/>
              <w:bottom w:val="single" w:sz="4" w:space="0" w:color="auto"/>
              <w:right w:val="single" w:sz="4" w:space="0" w:color="auto"/>
            </w:tcBorders>
            <w:shd w:val="clear" w:color="auto" w:fill="7F7F7F"/>
            <w:vAlign w:val="center"/>
          </w:tcPr>
          <w:p w14:paraId="6B1C1ECA" w14:textId="77777777" w:rsidR="00094513" w:rsidRPr="007A7FEE" w:rsidRDefault="00094513" w:rsidP="001D545A">
            <w:pPr>
              <w:pStyle w:val="Tabulkatext"/>
              <w:keepNext/>
              <w:spacing w:beforeLines="20" w:before="48" w:afterLines="20" w:after="48"/>
              <w:jc w:val="center"/>
              <w:rPr>
                <w:b/>
                <w:color w:val="F8F8F8" w:themeColor="accent6"/>
              </w:rPr>
            </w:pPr>
          </w:p>
        </w:tc>
        <w:tc>
          <w:tcPr>
            <w:tcW w:w="314" w:type="pct"/>
            <w:tcBorders>
              <w:top w:val="single" w:sz="4" w:space="0" w:color="auto"/>
              <w:left w:val="single" w:sz="4" w:space="0" w:color="auto"/>
              <w:bottom w:val="single" w:sz="4" w:space="0" w:color="auto"/>
              <w:right w:val="single" w:sz="4" w:space="0" w:color="auto"/>
            </w:tcBorders>
            <w:shd w:val="clear" w:color="auto" w:fill="7F7F7F"/>
          </w:tcPr>
          <w:p w14:paraId="30D612A3" w14:textId="77777777" w:rsidR="00094513" w:rsidRPr="007A7FEE" w:rsidRDefault="00094513" w:rsidP="001D545A">
            <w:pPr>
              <w:pStyle w:val="Tabulkatext"/>
              <w:keepNext/>
              <w:spacing w:beforeLines="20" w:before="48" w:afterLines="20" w:after="48"/>
              <w:jc w:val="center"/>
              <w:rPr>
                <w:b/>
                <w:color w:val="F8F8F8" w:themeColor="accent6"/>
                <w:vertAlign w:val="superscript"/>
              </w:rPr>
            </w:pPr>
            <w:r w:rsidRPr="007A7FEE">
              <w:rPr>
                <w:b/>
                <w:color w:val="F8F8F8" w:themeColor="accent6"/>
                <w:vertAlign w:val="superscript"/>
              </w:rPr>
              <w:t>1)</w:t>
            </w:r>
          </w:p>
        </w:tc>
        <w:tc>
          <w:tcPr>
            <w:tcW w:w="304" w:type="pct"/>
            <w:tcBorders>
              <w:top w:val="single" w:sz="4" w:space="0" w:color="auto"/>
              <w:left w:val="single" w:sz="4" w:space="0" w:color="auto"/>
              <w:bottom w:val="single" w:sz="4" w:space="0" w:color="auto"/>
              <w:right w:val="single" w:sz="4" w:space="0" w:color="auto"/>
            </w:tcBorders>
            <w:shd w:val="clear" w:color="auto" w:fill="7F7F7F"/>
          </w:tcPr>
          <w:p w14:paraId="1F95B662" w14:textId="77777777" w:rsidR="00094513" w:rsidRPr="007A7FEE" w:rsidRDefault="00094513" w:rsidP="001D545A">
            <w:pPr>
              <w:pStyle w:val="Tabulkatext"/>
              <w:keepNext/>
              <w:spacing w:beforeLines="20" w:before="48" w:afterLines="20" w:after="48"/>
              <w:jc w:val="center"/>
              <w:rPr>
                <w:b/>
                <w:color w:val="F8F8F8" w:themeColor="accent6"/>
                <w:vertAlign w:val="superscript"/>
              </w:rPr>
            </w:pPr>
            <w:r w:rsidRPr="007A7FEE">
              <w:rPr>
                <w:b/>
                <w:color w:val="F8F8F8" w:themeColor="accent6"/>
                <w:vertAlign w:val="superscript"/>
              </w:rPr>
              <w:t>2)</w:t>
            </w:r>
          </w:p>
        </w:tc>
        <w:tc>
          <w:tcPr>
            <w:tcW w:w="792" w:type="pct"/>
            <w:tcBorders>
              <w:top w:val="single" w:sz="4" w:space="0" w:color="auto"/>
              <w:left w:val="single" w:sz="4" w:space="0" w:color="auto"/>
              <w:bottom w:val="single" w:sz="4" w:space="0" w:color="auto"/>
              <w:right w:val="single" w:sz="4" w:space="0" w:color="auto"/>
            </w:tcBorders>
            <w:shd w:val="clear" w:color="auto" w:fill="7F7F7F"/>
          </w:tcPr>
          <w:p w14:paraId="4D8285CC" w14:textId="77777777" w:rsidR="00094513" w:rsidRPr="007A7FEE" w:rsidRDefault="00094513" w:rsidP="001D545A">
            <w:pPr>
              <w:pStyle w:val="Tabulkatext"/>
              <w:keepNext/>
              <w:spacing w:beforeLines="20" w:before="48" w:afterLines="20" w:after="48"/>
              <w:jc w:val="center"/>
              <w:rPr>
                <w:b/>
                <w:color w:val="F8F8F8" w:themeColor="accent6"/>
                <w:vertAlign w:val="superscript"/>
              </w:rPr>
            </w:pPr>
            <w:r w:rsidRPr="007A7FEE">
              <w:rPr>
                <w:b/>
                <w:color w:val="F8F8F8" w:themeColor="accent6"/>
                <w:vertAlign w:val="superscript"/>
              </w:rPr>
              <w:t>3)</w:t>
            </w:r>
          </w:p>
        </w:tc>
      </w:tr>
      <w:tr w:rsidR="00094513" w:rsidRPr="00F44728" w14:paraId="0FF6ECAD" w14:textId="77777777" w:rsidTr="001D545A">
        <w:tc>
          <w:tcPr>
            <w:tcW w:w="3590" w:type="pct"/>
            <w:tcBorders>
              <w:top w:val="single" w:sz="4" w:space="0" w:color="auto"/>
              <w:left w:val="single" w:sz="4" w:space="0" w:color="auto"/>
              <w:bottom w:val="single" w:sz="4" w:space="0" w:color="auto"/>
              <w:right w:val="single" w:sz="4" w:space="0" w:color="auto"/>
            </w:tcBorders>
          </w:tcPr>
          <w:p w14:paraId="5FD7B8B0" w14:textId="77777777" w:rsidR="00094513" w:rsidRPr="007A7FEE" w:rsidRDefault="00094513" w:rsidP="001D545A">
            <w:pPr>
              <w:pStyle w:val="Tabulkatext"/>
            </w:pPr>
            <w:r w:rsidRPr="007A7FEE">
              <w:t>Chráněný venkovní prostor staveb lůžkových zdravotnických zařízení včetně lázní</w:t>
            </w:r>
          </w:p>
        </w:tc>
        <w:tc>
          <w:tcPr>
            <w:tcW w:w="314" w:type="pct"/>
            <w:tcBorders>
              <w:top w:val="single" w:sz="4" w:space="0" w:color="auto"/>
              <w:left w:val="single" w:sz="4" w:space="0" w:color="auto"/>
              <w:bottom w:val="single" w:sz="4" w:space="0" w:color="auto"/>
              <w:right w:val="single" w:sz="4" w:space="0" w:color="auto"/>
            </w:tcBorders>
          </w:tcPr>
          <w:p w14:paraId="71D51DC3" w14:textId="77777777" w:rsidR="00094513" w:rsidRPr="007A7FEE" w:rsidRDefault="00094513" w:rsidP="001D545A">
            <w:pPr>
              <w:pStyle w:val="Tabulkatext"/>
              <w:jc w:val="center"/>
            </w:pPr>
            <w:r w:rsidRPr="007A7FEE">
              <w:t>-5</w:t>
            </w:r>
          </w:p>
        </w:tc>
        <w:tc>
          <w:tcPr>
            <w:tcW w:w="304" w:type="pct"/>
            <w:tcBorders>
              <w:top w:val="single" w:sz="4" w:space="0" w:color="auto"/>
              <w:left w:val="single" w:sz="4" w:space="0" w:color="auto"/>
              <w:bottom w:val="single" w:sz="4" w:space="0" w:color="auto"/>
              <w:right w:val="single" w:sz="4" w:space="0" w:color="auto"/>
            </w:tcBorders>
          </w:tcPr>
          <w:p w14:paraId="17E3BC47" w14:textId="77777777" w:rsidR="00094513" w:rsidRPr="007A7FEE" w:rsidRDefault="00094513" w:rsidP="001D545A">
            <w:pPr>
              <w:pStyle w:val="Tabulkatext"/>
              <w:jc w:val="center"/>
            </w:pPr>
            <w:r w:rsidRPr="007A7FEE">
              <w:t>+5</w:t>
            </w:r>
          </w:p>
        </w:tc>
        <w:tc>
          <w:tcPr>
            <w:tcW w:w="792" w:type="pct"/>
            <w:tcBorders>
              <w:top w:val="single" w:sz="4" w:space="0" w:color="auto"/>
              <w:left w:val="single" w:sz="4" w:space="0" w:color="auto"/>
              <w:bottom w:val="single" w:sz="4" w:space="0" w:color="auto"/>
              <w:right w:val="single" w:sz="4" w:space="0" w:color="auto"/>
            </w:tcBorders>
          </w:tcPr>
          <w:p w14:paraId="16BA9BC7" w14:textId="77777777" w:rsidR="00094513" w:rsidRPr="007A7FEE" w:rsidRDefault="00094513" w:rsidP="001D545A">
            <w:pPr>
              <w:pStyle w:val="Tabulkatext"/>
              <w:jc w:val="center"/>
            </w:pPr>
            <w:r w:rsidRPr="007A7FEE">
              <w:t>+13</w:t>
            </w:r>
          </w:p>
        </w:tc>
      </w:tr>
      <w:tr w:rsidR="00094513" w:rsidRPr="00F44728" w14:paraId="4372FA8A" w14:textId="77777777" w:rsidTr="001D545A">
        <w:tc>
          <w:tcPr>
            <w:tcW w:w="3590" w:type="pct"/>
            <w:tcBorders>
              <w:top w:val="single" w:sz="4" w:space="0" w:color="auto"/>
              <w:left w:val="single" w:sz="4" w:space="0" w:color="auto"/>
              <w:bottom w:val="single" w:sz="4" w:space="0" w:color="auto"/>
              <w:right w:val="single" w:sz="4" w:space="0" w:color="auto"/>
            </w:tcBorders>
          </w:tcPr>
          <w:p w14:paraId="0EE251FD" w14:textId="77777777" w:rsidR="00094513" w:rsidRPr="007A7FEE" w:rsidRDefault="00094513" w:rsidP="001D545A">
            <w:pPr>
              <w:pStyle w:val="Tabulkatext"/>
            </w:pPr>
            <w:r w:rsidRPr="007A7FEE">
              <w:t>Chráněný venkovní prostor lůžkových zdravotnických zařízení včetně lázní</w:t>
            </w:r>
          </w:p>
        </w:tc>
        <w:tc>
          <w:tcPr>
            <w:tcW w:w="314" w:type="pct"/>
            <w:tcBorders>
              <w:top w:val="single" w:sz="4" w:space="0" w:color="auto"/>
              <w:left w:val="single" w:sz="4" w:space="0" w:color="auto"/>
              <w:bottom w:val="single" w:sz="4" w:space="0" w:color="auto"/>
              <w:right w:val="single" w:sz="4" w:space="0" w:color="auto"/>
            </w:tcBorders>
          </w:tcPr>
          <w:p w14:paraId="1B6FFFAC" w14:textId="77777777" w:rsidR="00094513" w:rsidRPr="007A7FEE" w:rsidRDefault="00094513" w:rsidP="001D545A">
            <w:pPr>
              <w:pStyle w:val="Tabulkatext"/>
              <w:jc w:val="center"/>
            </w:pPr>
            <w:r w:rsidRPr="007A7FEE">
              <w:t>0</w:t>
            </w:r>
          </w:p>
        </w:tc>
        <w:tc>
          <w:tcPr>
            <w:tcW w:w="304" w:type="pct"/>
            <w:tcBorders>
              <w:top w:val="single" w:sz="4" w:space="0" w:color="auto"/>
              <w:left w:val="single" w:sz="4" w:space="0" w:color="auto"/>
              <w:bottom w:val="single" w:sz="4" w:space="0" w:color="auto"/>
              <w:right w:val="single" w:sz="4" w:space="0" w:color="auto"/>
            </w:tcBorders>
          </w:tcPr>
          <w:p w14:paraId="32B03C22" w14:textId="77777777" w:rsidR="00094513" w:rsidRPr="007A7FEE" w:rsidRDefault="00094513" w:rsidP="001D545A">
            <w:pPr>
              <w:pStyle w:val="Tabulkatext"/>
              <w:jc w:val="center"/>
            </w:pPr>
            <w:r w:rsidRPr="007A7FEE">
              <w:t>+5</w:t>
            </w:r>
          </w:p>
        </w:tc>
        <w:tc>
          <w:tcPr>
            <w:tcW w:w="792" w:type="pct"/>
            <w:tcBorders>
              <w:top w:val="single" w:sz="4" w:space="0" w:color="auto"/>
              <w:left w:val="single" w:sz="4" w:space="0" w:color="auto"/>
              <w:bottom w:val="single" w:sz="4" w:space="0" w:color="auto"/>
              <w:right w:val="single" w:sz="4" w:space="0" w:color="auto"/>
            </w:tcBorders>
          </w:tcPr>
          <w:p w14:paraId="2DFFA53E" w14:textId="77777777" w:rsidR="00094513" w:rsidRPr="007A7FEE" w:rsidRDefault="00094513" w:rsidP="001D545A">
            <w:pPr>
              <w:pStyle w:val="Tabulkatext"/>
              <w:jc w:val="center"/>
            </w:pPr>
            <w:r w:rsidRPr="007A7FEE">
              <w:t>+13</w:t>
            </w:r>
          </w:p>
        </w:tc>
      </w:tr>
      <w:tr w:rsidR="00094513" w:rsidRPr="00F44728" w14:paraId="35CB77AC" w14:textId="77777777" w:rsidTr="001D545A">
        <w:tc>
          <w:tcPr>
            <w:tcW w:w="3590" w:type="pct"/>
            <w:tcBorders>
              <w:top w:val="single" w:sz="4" w:space="0" w:color="auto"/>
              <w:left w:val="single" w:sz="4" w:space="0" w:color="auto"/>
              <w:bottom w:val="single" w:sz="4" w:space="0" w:color="auto"/>
              <w:right w:val="single" w:sz="4" w:space="0" w:color="auto"/>
            </w:tcBorders>
          </w:tcPr>
          <w:p w14:paraId="2D0250C2" w14:textId="77777777" w:rsidR="00094513" w:rsidRPr="007A7FEE" w:rsidRDefault="00094513" w:rsidP="001D545A">
            <w:pPr>
              <w:pStyle w:val="Tabulkatext"/>
            </w:pPr>
            <w:r w:rsidRPr="007A7FEE">
              <w:t>Chráněný venkovní prostor ostatních staveb a chráněný ostatní venkovní prostor</w:t>
            </w:r>
          </w:p>
        </w:tc>
        <w:tc>
          <w:tcPr>
            <w:tcW w:w="314" w:type="pct"/>
            <w:tcBorders>
              <w:top w:val="single" w:sz="4" w:space="0" w:color="auto"/>
              <w:left w:val="single" w:sz="4" w:space="0" w:color="auto"/>
              <w:bottom w:val="single" w:sz="4" w:space="0" w:color="auto"/>
              <w:right w:val="single" w:sz="4" w:space="0" w:color="auto"/>
            </w:tcBorders>
          </w:tcPr>
          <w:p w14:paraId="4CE0E709" w14:textId="77777777" w:rsidR="00094513" w:rsidRPr="007A7FEE" w:rsidRDefault="00094513" w:rsidP="001D545A">
            <w:pPr>
              <w:pStyle w:val="Tabulkatext"/>
              <w:jc w:val="center"/>
            </w:pPr>
            <w:r w:rsidRPr="007A7FEE">
              <w:t>0</w:t>
            </w:r>
          </w:p>
        </w:tc>
        <w:tc>
          <w:tcPr>
            <w:tcW w:w="304" w:type="pct"/>
            <w:tcBorders>
              <w:top w:val="single" w:sz="4" w:space="0" w:color="auto"/>
              <w:left w:val="single" w:sz="4" w:space="0" w:color="auto"/>
              <w:bottom w:val="single" w:sz="4" w:space="0" w:color="auto"/>
              <w:right w:val="single" w:sz="4" w:space="0" w:color="auto"/>
            </w:tcBorders>
          </w:tcPr>
          <w:p w14:paraId="6B0C25D3" w14:textId="77777777" w:rsidR="00094513" w:rsidRPr="007A7FEE" w:rsidRDefault="00094513" w:rsidP="001D545A">
            <w:pPr>
              <w:pStyle w:val="Tabulkatext"/>
              <w:jc w:val="center"/>
            </w:pPr>
            <w:r w:rsidRPr="007A7FEE">
              <w:t>+10</w:t>
            </w:r>
          </w:p>
        </w:tc>
        <w:tc>
          <w:tcPr>
            <w:tcW w:w="792" w:type="pct"/>
            <w:tcBorders>
              <w:top w:val="single" w:sz="4" w:space="0" w:color="auto"/>
              <w:left w:val="single" w:sz="4" w:space="0" w:color="auto"/>
              <w:bottom w:val="single" w:sz="4" w:space="0" w:color="auto"/>
              <w:right w:val="single" w:sz="4" w:space="0" w:color="auto"/>
            </w:tcBorders>
          </w:tcPr>
          <w:p w14:paraId="4C13FC86" w14:textId="77777777" w:rsidR="00094513" w:rsidRPr="007A7FEE" w:rsidRDefault="00094513" w:rsidP="001D545A">
            <w:pPr>
              <w:pStyle w:val="Tabulkatext"/>
              <w:jc w:val="center"/>
            </w:pPr>
            <w:r w:rsidRPr="007A7FEE">
              <w:t>+18</w:t>
            </w:r>
          </w:p>
        </w:tc>
      </w:tr>
      <w:tr w:rsidR="00094513" w:rsidRPr="00F44728" w14:paraId="7ACF5D4B" w14:textId="77777777" w:rsidTr="001D545A">
        <w:tc>
          <w:tcPr>
            <w:tcW w:w="5000" w:type="pct"/>
            <w:gridSpan w:val="4"/>
            <w:tcBorders>
              <w:top w:val="single" w:sz="4" w:space="0" w:color="auto"/>
              <w:left w:val="single" w:sz="4" w:space="0" w:color="auto"/>
              <w:bottom w:val="single" w:sz="4" w:space="0" w:color="auto"/>
              <w:right w:val="single" w:sz="4" w:space="0" w:color="auto"/>
            </w:tcBorders>
          </w:tcPr>
          <w:p w14:paraId="59BAD6E7" w14:textId="77777777" w:rsidR="00094513" w:rsidRPr="00752218" w:rsidRDefault="00094513" w:rsidP="001D545A">
            <w:pPr>
              <w:pStyle w:val="Tabulkatext"/>
              <w:rPr>
                <w:sz w:val="14"/>
                <w:szCs w:val="14"/>
              </w:rPr>
            </w:pPr>
            <w:r w:rsidRPr="00752218">
              <w:rPr>
                <w:sz w:val="14"/>
                <w:szCs w:val="14"/>
              </w:rPr>
              <w:t>Korekce uvedené v tabulce se nesčítají.</w:t>
            </w:r>
            <w:r>
              <w:rPr>
                <w:sz w:val="14"/>
                <w:szCs w:val="14"/>
              </w:rPr>
              <w:t xml:space="preserve"> </w:t>
            </w:r>
            <w:r w:rsidRPr="00752218">
              <w:rPr>
                <w:sz w:val="14"/>
                <w:szCs w:val="14"/>
              </w:rPr>
              <w:t>Pro noční dobu se pro chráněný venkovní prostor staveb přičítá další korekce -10 dB, s výjimkou hluku z dopravy na železničních a tramvajových dráhách, kde se použije korekce -5 dB.</w:t>
            </w:r>
            <w:r>
              <w:rPr>
                <w:sz w:val="14"/>
                <w:szCs w:val="14"/>
              </w:rPr>
              <w:t xml:space="preserve"> </w:t>
            </w:r>
            <w:r w:rsidRPr="00752218">
              <w:rPr>
                <w:sz w:val="14"/>
                <w:szCs w:val="14"/>
              </w:rPr>
              <w:t>Jde-li o souběh pozemních komunikací s různými hygienickými limity hluku, výsledný limit hluku se stanoví podle té komunikace, ze které je příspěvek hluku z dopravy na této komunikaci převažující.</w:t>
            </w:r>
          </w:p>
          <w:p w14:paraId="6FD33874" w14:textId="77777777" w:rsidR="00094513" w:rsidRPr="00752218" w:rsidRDefault="00094513" w:rsidP="001D545A">
            <w:pPr>
              <w:pStyle w:val="Tabulkatext"/>
              <w:rPr>
                <w:sz w:val="14"/>
                <w:szCs w:val="14"/>
              </w:rPr>
            </w:pPr>
            <w:r w:rsidRPr="00752218">
              <w:rPr>
                <w:sz w:val="14"/>
                <w:szCs w:val="14"/>
              </w:rPr>
              <w:t>Pravidla použití korekce uvedené v tabulce:</w:t>
            </w:r>
          </w:p>
          <w:p w14:paraId="1529A07F" w14:textId="77777777" w:rsidR="00094513" w:rsidRPr="00752218" w:rsidRDefault="00094513" w:rsidP="001D545A">
            <w:pPr>
              <w:pStyle w:val="Tabulkatext"/>
              <w:rPr>
                <w:sz w:val="14"/>
                <w:szCs w:val="14"/>
              </w:rPr>
            </w:pPr>
            <w:r w:rsidRPr="00752218">
              <w:rPr>
                <w:sz w:val="14"/>
                <w:szCs w:val="14"/>
              </w:rPr>
              <w:t>1) Použije se pro hluk z provozu stacionárních zdrojů. Pro seřaďovací nádraží, která byla uvedena do provozu přede dnem 1. listopadu 2011, se přičítá pro noční dobu další korekce +5 dB.</w:t>
            </w:r>
          </w:p>
          <w:p w14:paraId="78FEE068" w14:textId="77777777" w:rsidR="00094513" w:rsidRPr="00752218" w:rsidRDefault="00094513" w:rsidP="001D545A">
            <w:pPr>
              <w:pStyle w:val="Tabulkatext"/>
              <w:rPr>
                <w:sz w:val="14"/>
                <w:szCs w:val="14"/>
              </w:rPr>
            </w:pPr>
            <w:r w:rsidRPr="00752218">
              <w:rPr>
                <w:sz w:val="14"/>
                <w:szCs w:val="14"/>
              </w:rPr>
              <w:t>2) Použije se pro hluk z dopravy na pozemních komunikacích a dráhách, které byly umístěny a povoleny rozhodnutím nebo opatřením podle jiného právního předpisu po 31. prosinci 2000.</w:t>
            </w:r>
          </w:p>
          <w:p w14:paraId="64F3DF6E" w14:textId="77777777" w:rsidR="00094513" w:rsidRPr="00752218" w:rsidRDefault="00094513" w:rsidP="001D545A">
            <w:pPr>
              <w:pStyle w:val="Tabulkatext"/>
              <w:rPr>
                <w:sz w:val="14"/>
                <w:szCs w:val="14"/>
              </w:rPr>
            </w:pPr>
            <w:r w:rsidRPr="00752218">
              <w:rPr>
                <w:sz w:val="14"/>
                <w:szCs w:val="14"/>
              </w:rPr>
              <w:t xml:space="preserve">3) Použije se pro </w:t>
            </w:r>
            <w:bookmarkStart w:id="40" w:name="_Hlk136870223"/>
            <w:r w:rsidRPr="00752218">
              <w:rPr>
                <w:sz w:val="14"/>
                <w:szCs w:val="14"/>
              </w:rPr>
              <w:t xml:space="preserve">hluk z dopravy na pozemních komunikacích a dráhách, které byly umístěny a povoleny rozhodnutím nebo opatřením podle jiného právního předpisu před 1. lednem 2001. </w:t>
            </w:r>
            <w:bookmarkEnd w:id="40"/>
            <w:r w:rsidRPr="00752218">
              <w:rPr>
                <w:sz w:val="14"/>
                <w:szCs w:val="14"/>
              </w:rPr>
              <w:t>Dále se použije pro hluk z dopravy, jde-li o činnost podle § 2 písm. p) nebo q) na těchto pozemních komunikacích a dráhách prováděnou po 1. lednu 2001.</w:t>
            </w:r>
          </w:p>
        </w:tc>
      </w:tr>
    </w:tbl>
    <w:p w14:paraId="003AFA64" w14:textId="77777777" w:rsidR="00094513" w:rsidRPr="00122615" w:rsidRDefault="00094513" w:rsidP="00094513">
      <w:pPr>
        <w:rPr>
          <w:rFonts w:ascii="Arial" w:eastAsia="Arial" w:hAnsi="Arial" w:cs="Times New Roman"/>
          <w:i/>
          <w:sz w:val="16"/>
          <w:szCs w:val="16"/>
          <w:lang w:eastAsia="cs-CZ"/>
        </w:rPr>
      </w:pPr>
    </w:p>
    <w:p w14:paraId="71A4706B" w14:textId="77777777" w:rsidR="00094513" w:rsidRPr="00122615" w:rsidRDefault="00094513" w:rsidP="00094513">
      <w:pPr>
        <w:numPr>
          <w:ilvl w:val="0"/>
          <w:numId w:val="25"/>
        </w:numPr>
        <w:spacing w:after="120"/>
        <w:ind w:left="714" w:hanging="357"/>
        <w:contextualSpacing/>
        <w:rPr>
          <w:rFonts w:ascii="Arial" w:eastAsia="Arial" w:hAnsi="Arial" w:cs="Times New Roman"/>
          <w:sz w:val="18"/>
          <w:szCs w:val="20"/>
        </w:rPr>
      </w:pPr>
      <w:r w:rsidRPr="00122615">
        <w:rPr>
          <w:rFonts w:ascii="Arial" w:eastAsia="Arial" w:hAnsi="Arial" w:cs="Times New Roman"/>
          <w:sz w:val="18"/>
          <w:szCs w:val="20"/>
        </w:rPr>
        <w:t>Hygienický limit ekvivalentní hladiny akustického tlaku C vysokoenergetického impulsního hluku se stanoví pro denní dobu L</w:t>
      </w:r>
      <w:r w:rsidRPr="00122615">
        <w:rPr>
          <w:rFonts w:ascii="Arial" w:eastAsia="Arial" w:hAnsi="Arial" w:cs="Times New Roman"/>
          <w:sz w:val="18"/>
          <w:szCs w:val="20"/>
          <w:vertAlign w:val="subscript"/>
        </w:rPr>
        <w:t>Ceq,</w:t>
      </w:r>
      <w:proofErr w:type="gramStart"/>
      <w:r w:rsidRPr="00122615">
        <w:rPr>
          <w:rFonts w:ascii="Arial" w:eastAsia="Arial" w:hAnsi="Arial" w:cs="Times New Roman"/>
          <w:sz w:val="18"/>
          <w:szCs w:val="20"/>
          <w:vertAlign w:val="subscript"/>
        </w:rPr>
        <w:t>8h</w:t>
      </w:r>
      <w:proofErr w:type="gramEnd"/>
      <w:r w:rsidRPr="00122615">
        <w:rPr>
          <w:rFonts w:ascii="Arial" w:eastAsia="Arial" w:hAnsi="Arial" w:cs="Times New Roman"/>
          <w:sz w:val="18"/>
          <w:szCs w:val="20"/>
        </w:rPr>
        <w:t xml:space="preserve"> se rovná 83 dB, pro noční dobu L</w:t>
      </w:r>
      <w:r w:rsidRPr="00122615">
        <w:rPr>
          <w:rFonts w:ascii="Arial" w:eastAsia="Arial" w:hAnsi="Arial" w:cs="Times New Roman"/>
          <w:sz w:val="18"/>
          <w:szCs w:val="20"/>
          <w:vertAlign w:val="subscript"/>
        </w:rPr>
        <w:t>Ceq,1h</w:t>
      </w:r>
      <w:r w:rsidRPr="00122615">
        <w:rPr>
          <w:rFonts w:ascii="Arial" w:eastAsia="Arial" w:hAnsi="Arial" w:cs="Times New Roman"/>
          <w:sz w:val="18"/>
          <w:szCs w:val="20"/>
        </w:rPr>
        <w:t xml:space="preserve"> se rovná 40 dB. Ekvivalentní hladina akustického tlaku C </w:t>
      </w:r>
      <w:proofErr w:type="spellStart"/>
      <w:proofErr w:type="gramStart"/>
      <w:r w:rsidRPr="00122615">
        <w:rPr>
          <w:rFonts w:ascii="Arial" w:eastAsia="Arial" w:hAnsi="Arial" w:cs="Times New Roman"/>
          <w:sz w:val="18"/>
          <w:szCs w:val="20"/>
        </w:rPr>
        <w:t>L</w:t>
      </w:r>
      <w:r w:rsidRPr="00122615">
        <w:rPr>
          <w:rFonts w:ascii="Arial" w:eastAsia="Arial" w:hAnsi="Arial" w:cs="Times New Roman"/>
          <w:sz w:val="18"/>
          <w:szCs w:val="20"/>
          <w:vertAlign w:val="subscript"/>
        </w:rPr>
        <w:t>Ceq,T</w:t>
      </w:r>
      <w:proofErr w:type="spellEnd"/>
      <w:proofErr w:type="gramEnd"/>
      <w:r w:rsidRPr="00122615">
        <w:rPr>
          <w:rFonts w:ascii="Arial" w:eastAsia="Arial" w:hAnsi="Arial" w:cs="Times New Roman"/>
          <w:sz w:val="18"/>
          <w:szCs w:val="20"/>
        </w:rPr>
        <w:t xml:space="preserve"> se vypočte způsobem upraveným v části C přílohy č. 3 k tomuto nařízení.</w:t>
      </w:r>
    </w:p>
    <w:p w14:paraId="4C79AB83" w14:textId="77777777" w:rsidR="00094513" w:rsidRPr="00122615" w:rsidRDefault="00094513" w:rsidP="00094513">
      <w:pPr>
        <w:numPr>
          <w:ilvl w:val="0"/>
          <w:numId w:val="25"/>
        </w:numPr>
        <w:spacing w:after="120"/>
        <w:contextualSpacing/>
        <w:rPr>
          <w:rFonts w:ascii="Arial" w:eastAsia="Arial" w:hAnsi="Arial" w:cs="Times New Roman"/>
          <w:sz w:val="18"/>
          <w:szCs w:val="20"/>
        </w:rPr>
      </w:pPr>
      <w:r w:rsidRPr="00122615">
        <w:rPr>
          <w:rFonts w:ascii="Arial" w:eastAsia="Arial" w:hAnsi="Arial" w:cs="Times New Roman"/>
          <w:sz w:val="18"/>
          <w:szCs w:val="20"/>
        </w:rPr>
        <w:t>Hygienický limit ekvivalentní hladiny akustického tlaku A z leteckého provozu se vztahuje na charakteristický letový den a stanoví se pro celou denní dobu ekvivalentní hladinou akustického tlaku A L</w:t>
      </w:r>
      <w:r w:rsidRPr="00122615">
        <w:rPr>
          <w:rFonts w:ascii="Arial" w:eastAsia="Arial" w:hAnsi="Arial" w:cs="Times New Roman"/>
          <w:sz w:val="18"/>
          <w:szCs w:val="20"/>
          <w:vertAlign w:val="subscript"/>
        </w:rPr>
        <w:t>Aeq,</w:t>
      </w:r>
      <w:proofErr w:type="gramStart"/>
      <w:r w:rsidRPr="00122615">
        <w:rPr>
          <w:rFonts w:ascii="Arial" w:eastAsia="Arial" w:hAnsi="Arial" w:cs="Times New Roman"/>
          <w:sz w:val="18"/>
          <w:szCs w:val="20"/>
          <w:vertAlign w:val="subscript"/>
        </w:rPr>
        <w:t>16h</w:t>
      </w:r>
      <w:proofErr w:type="gramEnd"/>
      <w:r w:rsidRPr="00122615">
        <w:rPr>
          <w:rFonts w:ascii="Arial" w:eastAsia="Arial" w:hAnsi="Arial" w:cs="Times New Roman"/>
          <w:sz w:val="18"/>
          <w:szCs w:val="20"/>
        </w:rPr>
        <w:t xml:space="preserve"> se rovná 60 dB a pro celou noční dobu ekvivalentní hladinou akustického tlaku A L</w:t>
      </w:r>
      <w:r w:rsidRPr="00122615">
        <w:rPr>
          <w:rFonts w:ascii="Arial" w:eastAsia="Arial" w:hAnsi="Arial" w:cs="Times New Roman"/>
          <w:sz w:val="18"/>
          <w:szCs w:val="20"/>
          <w:vertAlign w:val="subscript"/>
        </w:rPr>
        <w:t>Aeq,8h</w:t>
      </w:r>
      <w:r w:rsidRPr="00122615">
        <w:rPr>
          <w:rFonts w:ascii="Arial" w:eastAsia="Arial" w:hAnsi="Arial" w:cs="Times New Roman"/>
          <w:sz w:val="18"/>
          <w:szCs w:val="20"/>
        </w:rPr>
        <w:t xml:space="preserve"> se rovná 50 dB.</w:t>
      </w:r>
    </w:p>
    <w:p w14:paraId="72B5A55E" w14:textId="4D3D08F4" w:rsidR="00094513" w:rsidRPr="00122615" w:rsidRDefault="00094513" w:rsidP="00094513">
      <w:pPr>
        <w:numPr>
          <w:ilvl w:val="0"/>
          <w:numId w:val="25"/>
        </w:numPr>
        <w:spacing w:after="120"/>
        <w:contextualSpacing/>
        <w:rPr>
          <w:rFonts w:ascii="Arial" w:eastAsia="Arial" w:hAnsi="Arial" w:cs="Times New Roman"/>
          <w:sz w:val="18"/>
          <w:szCs w:val="20"/>
        </w:rPr>
      </w:pPr>
      <w:r w:rsidRPr="00122615">
        <w:rPr>
          <w:rFonts w:ascii="Arial" w:eastAsia="Arial" w:hAnsi="Arial" w:cs="Times New Roman"/>
          <w:sz w:val="18"/>
          <w:szCs w:val="20"/>
        </w:rPr>
        <w:t xml:space="preserve">Hygienický limit ekvivalentní hladiny akustického tlaku A pro hluk ze stavební činnosti </w:t>
      </w:r>
      <w:proofErr w:type="spellStart"/>
      <w:proofErr w:type="gramStart"/>
      <w:r w:rsidRPr="00122615">
        <w:rPr>
          <w:rFonts w:ascii="Arial" w:eastAsia="Arial" w:hAnsi="Arial" w:cs="Times New Roman"/>
          <w:sz w:val="18"/>
          <w:szCs w:val="20"/>
        </w:rPr>
        <w:t>L</w:t>
      </w:r>
      <w:r w:rsidRPr="00122615">
        <w:rPr>
          <w:rFonts w:ascii="Arial" w:eastAsia="Arial" w:hAnsi="Arial" w:cs="Times New Roman"/>
          <w:sz w:val="18"/>
          <w:szCs w:val="20"/>
          <w:vertAlign w:val="subscript"/>
        </w:rPr>
        <w:t>Aeq,s</w:t>
      </w:r>
      <w:proofErr w:type="spellEnd"/>
      <w:proofErr w:type="gramEnd"/>
      <w:r w:rsidRPr="00122615">
        <w:rPr>
          <w:rFonts w:ascii="Arial" w:eastAsia="Arial" w:hAnsi="Arial" w:cs="Times New Roman"/>
          <w:sz w:val="18"/>
          <w:szCs w:val="20"/>
        </w:rPr>
        <w:t xml:space="preserve"> se stanoví tak, že se k hygienickému limitu ekvivalentní hladiny akustického tlaku A L</w:t>
      </w:r>
      <w:r w:rsidRPr="00122615">
        <w:rPr>
          <w:rFonts w:ascii="Arial" w:eastAsia="Arial" w:hAnsi="Arial" w:cs="Times New Roman"/>
          <w:sz w:val="18"/>
          <w:szCs w:val="20"/>
          <w:vertAlign w:val="subscript"/>
        </w:rPr>
        <w:t>Aeq,T</w:t>
      </w:r>
      <w:r w:rsidRPr="00122615">
        <w:rPr>
          <w:rFonts w:ascii="Arial" w:eastAsia="Arial" w:hAnsi="Arial" w:cs="Times New Roman"/>
          <w:sz w:val="18"/>
          <w:szCs w:val="20"/>
        </w:rPr>
        <w:t xml:space="preserve"> stanovenému podle odstavce 3 </w:t>
      </w:r>
      <w:r>
        <w:rPr>
          <w:rFonts w:ascii="Arial" w:eastAsia="Arial" w:hAnsi="Arial" w:cs="Times New Roman"/>
          <w:sz w:val="18"/>
          <w:szCs w:val="20"/>
        </w:rPr>
        <w:t>přičte</w:t>
      </w:r>
      <w:r w:rsidRPr="00122615">
        <w:rPr>
          <w:rFonts w:ascii="Arial" w:eastAsia="Arial" w:hAnsi="Arial" w:cs="Times New Roman"/>
          <w:sz w:val="18"/>
          <w:szCs w:val="20"/>
        </w:rPr>
        <w:t xml:space="preserve"> další korekce podle části B přílohy č. 3 k tomuto nařízení (viz</w:t>
      </w:r>
      <w:r>
        <w:rPr>
          <w:rFonts w:ascii="Arial" w:eastAsia="Arial" w:hAnsi="Arial" w:cs="Times New Roman"/>
          <w:sz w:val="18"/>
          <w:szCs w:val="20"/>
        </w:rPr>
        <w:t xml:space="preserve"> </w:t>
      </w:r>
      <w:r>
        <w:rPr>
          <w:rFonts w:ascii="Arial" w:eastAsia="Arial" w:hAnsi="Arial" w:cs="Times New Roman"/>
          <w:sz w:val="18"/>
          <w:szCs w:val="20"/>
        </w:rPr>
        <w:fldChar w:fldCharType="begin"/>
      </w:r>
      <w:r>
        <w:rPr>
          <w:rFonts w:ascii="Arial" w:eastAsia="Arial" w:hAnsi="Arial" w:cs="Times New Roman"/>
          <w:sz w:val="18"/>
          <w:szCs w:val="20"/>
        </w:rPr>
        <w:instrText xml:space="preserve"> REF _Ref138686486 \r \h </w:instrText>
      </w:r>
      <w:r>
        <w:rPr>
          <w:rFonts w:ascii="Arial" w:eastAsia="Arial" w:hAnsi="Arial" w:cs="Times New Roman"/>
          <w:sz w:val="18"/>
          <w:szCs w:val="20"/>
        </w:rPr>
      </w:r>
      <w:r>
        <w:rPr>
          <w:rFonts w:ascii="Arial" w:eastAsia="Arial" w:hAnsi="Arial" w:cs="Times New Roman"/>
          <w:sz w:val="18"/>
          <w:szCs w:val="20"/>
        </w:rPr>
        <w:fldChar w:fldCharType="separate"/>
      </w:r>
      <w:r w:rsidR="00DC58D3">
        <w:rPr>
          <w:rFonts w:ascii="Arial" w:eastAsia="Arial" w:hAnsi="Arial" w:cs="Times New Roman"/>
          <w:sz w:val="18"/>
          <w:szCs w:val="20"/>
        </w:rPr>
        <w:t>Tab. 3</w:t>
      </w:r>
      <w:r>
        <w:rPr>
          <w:rFonts w:ascii="Arial" w:eastAsia="Arial" w:hAnsi="Arial" w:cs="Times New Roman"/>
          <w:sz w:val="18"/>
          <w:szCs w:val="20"/>
        </w:rPr>
        <w:fldChar w:fldCharType="end"/>
      </w:r>
      <w:r w:rsidRPr="00122615">
        <w:rPr>
          <w:rFonts w:ascii="Arial" w:eastAsia="Arial" w:hAnsi="Arial" w:cs="Times New Roman"/>
          <w:sz w:val="18"/>
          <w:szCs w:val="20"/>
        </w:rPr>
        <w:t>).</w:t>
      </w:r>
    </w:p>
    <w:p w14:paraId="3D95ECC0" w14:textId="77777777" w:rsidR="00094513" w:rsidRPr="00122615" w:rsidRDefault="00094513" w:rsidP="00094513">
      <w:pPr>
        <w:pStyle w:val="Tabulkanzev"/>
        <w:ind w:left="357" w:hanging="357"/>
      </w:pPr>
      <w:bookmarkStart w:id="41" w:name="_Toc136939165"/>
      <w:bookmarkStart w:id="42" w:name="_Ref138686486"/>
      <w:bookmarkStart w:id="43" w:name="_Toc138848393"/>
      <w:r w:rsidRPr="00122615">
        <w:t xml:space="preserve">Korekce pro stanovení hygienických </w:t>
      </w:r>
      <w:r>
        <w:t>limitů</w:t>
      </w:r>
      <w:r w:rsidRPr="00122615">
        <w:t xml:space="preserve"> hluku v chráněném venkovním prostoru staveb a v chráněném venkovním prostoru pro hluk ze stavební činnosti</w:t>
      </w:r>
      <w:bookmarkEnd w:id="41"/>
      <w:bookmarkEnd w:id="42"/>
      <w:bookmarkEnd w:id="43"/>
    </w:p>
    <w:tbl>
      <w:tblPr>
        <w:tblW w:w="2221" w:type="pct"/>
        <w:tblInd w:w="-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920"/>
        <w:gridCol w:w="1348"/>
      </w:tblGrid>
      <w:tr w:rsidR="00094513" w:rsidRPr="00122615" w14:paraId="7434785F" w14:textId="77777777" w:rsidTr="001D545A">
        <w:tc>
          <w:tcPr>
            <w:tcW w:w="3421" w:type="pct"/>
            <w:shd w:val="clear" w:color="auto" w:fill="7F7F7F" w:themeFill="accent5" w:themeFillTint="80"/>
          </w:tcPr>
          <w:p w14:paraId="3BA86747" w14:textId="77777777" w:rsidR="00094513" w:rsidRPr="00122615" w:rsidRDefault="00094513" w:rsidP="001D545A">
            <w:pPr>
              <w:spacing w:before="60" w:after="60"/>
              <w:jc w:val="left"/>
              <w:rPr>
                <w:rFonts w:cstheme="minorHAnsi"/>
                <w:b/>
                <w:bCs/>
                <w:color w:val="F8F8F8" w:themeColor="accent6"/>
                <w:sz w:val="18"/>
                <w:szCs w:val="18"/>
              </w:rPr>
            </w:pPr>
            <w:r w:rsidRPr="00122615">
              <w:rPr>
                <w:rFonts w:cstheme="minorHAnsi"/>
                <w:b/>
                <w:bCs/>
                <w:color w:val="F8F8F8" w:themeColor="accent6"/>
                <w:sz w:val="18"/>
                <w:szCs w:val="18"/>
              </w:rPr>
              <w:t>Posuzovaná doba [hod]</w:t>
            </w:r>
          </w:p>
        </w:tc>
        <w:tc>
          <w:tcPr>
            <w:tcW w:w="1579" w:type="pct"/>
            <w:shd w:val="clear" w:color="auto" w:fill="7F7F7F" w:themeFill="accent5" w:themeFillTint="80"/>
          </w:tcPr>
          <w:p w14:paraId="468EED5A" w14:textId="77777777" w:rsidR="00094513" w:rsidRPr="00122615" w:rsidRDefault="00094513" w:rsidP="001D545A">
            <w:pPr>
              <w:spacing w:before="60" w:after="60"/>
              <w:jc w:val="left"/>
              <w:rPr>
                <w:rFonts w:cstheme="minorHAnsi"/>
                <w:b/>
                <w:bCs/>
                <w:color w:val="F8F8F8" w:themeColor="accent6"/>
                <w:sz w:val="18"/>
                <w:szCs w:val="18"/>
              </w:rPr>
            </w:pPr>
            <w:r w:rsidRPr="00122615">
              <w:rPr>
                <w:rFonts w:cstheme="minorHAnsi"/>
                <w:b/>
                <w:bCs/>
                <w:color w:val="F8F8F8" w:themeColor="accent6"/>
                <w:sz w:val="18"/>
                <w:szCs w:val="18"/>
              </w:rPr>
              <w:t>Korekce [dB]</w:t>
            </w:r>
          </w:p>
        </w:tc>
      </w:tr>
      <w:tr w:rsidR="00094513" w:rsidRPr="00122615" w14:paraId="716E6933" w14:textId="77777777" w:rsidTr="001D545A">
        <w:tc>
          <w:tcPr>
            <w:tcW w:w="3421" w:type="pct"/>
          </w:tcPr>
          <w:p w14:paraId="1BFADD2F" w14:textId="77777777" w:rsidR="00094513" w:rsidRPr="00122615" w:rsidRDefault="00094513" w:rsidP="001D545A">
            <w:pPr>
              <w:spacing w:before="20" w:after="20"/>
              <w:jc w:val="center"/>
              <w:rPr>
                <w:rFonts w:eastAsia="Times New Roman" w:cstheme="minorHAnsi"/>
                <w:sz w:val="18"/>
                <w:szCs w:val="18"/>
                <w:lang w:eastAsia="cs-CZ"/>
              </w:rPr>
            </w:pPr>
            <w:r w:rsidRPr="00122615">
              <w:rPr>
                <w:rFonts w:eastAsia="Times New Roman" w:cstheme="minorHAnsi"/>
                <w:sz w:val="18"/>
                <w:szCs w:val="18"/>
                <w:lang w:eastAsia="cs-CZ"/>
              </w:rPr>
              <w:t>od 6:00 do 7:00</w:t>
            </w:r>
          </w:p>
        </w:tc>
        <w:tc>
          <w:tcPr>
            <w:tcW w:w="1579" w:type="pct"/>
          </w:tcPr>
          <w:p w14:paraId="0204138B" w14:textId="77777777" w:rsidR="00094513" w:rsidRPr="00122615" w:rsidRDefault="00094513" w:rsidP="001D545A">
            <w:pPr>
              <w:spacing w:before="20" w:after="20"/>
              <w:jc w:val="center"/>
              <w:rPr>
                <w:rFonts w:eastAsia="Times New Roman" w:cstheme="minorHAnsi"/>
                <w:sz w:val="18"/>
                <w:szCs w:val="18"/>
                <w:lang w:eastAsia="cs-CZ"/>
              </w:rPr>
            </w:pPr>
            <w:r w:rsidRPr="00122615">
              <w:rPr>
                <w:rFonts w:eastAsia="Times New Roman" w:cstheme="minorHAnsi"/>
                <w:sz w:val="18"/>
                <w:szCs w:val="18"/>
                <w:lang w:eastAsia="cs-CZ"/>
              </w:rPr>
              <w:t>+10</w:t>
            </w:r>
          </w:p>
        </w:tc>
      </w:tr>
      <w:tr w:rsidR="00094513" w:rsidRPr="00122615" w14:paraId="7CC14725" w14:textId="77777777" w:rsidTr="001D545A">
        <w:tc>
          <w:tcPr>
            <w:tcW w:w="3421" w:type="pct"/>
          </w:tcPr>
          <w:p w14:paraId="33C6C217" w14:textId="77777777" w:rsidR="00094513" w:rsidRPr="00122615" w:rsidRDefault="00094513" w:rsidP="001D545A">
            <w:pPr>
              <w:spacing w:before="20" w:after="20"/>
              <w:jc w:val="center"/>
              <w:rPr>
                <w:rFonts w:eastAsia="Times New Roman" w:cstheme="minorHAnsi"/>
                <w:sz w:val="18"/>
                <w:szCs w:val="18"/>
                <w:lang w:eastAsia="cs-CZ"/>
              </w:rPr>
            </w:pPr>
            <w:r w:rsidRPr="00122615">
              <w:rPr>
                <w:rFonts w:eastAsia="Times New Roman" w:cstheme="minorHAnsi"/>
                <w:sz w:val="18"/>
                <w:szCs w:val="18"/>
                <w:lang w:eastAsia="cs-CZ"/>
              </w:rPr>
              <w:t>od 7:00 do 21:00</w:t>
            </w:r>
          </w:p>
        </w:tc>
        <w:tc>
          <w:tcPr>
            <w:tcW w:w="1579" w:type="pct"/>
          </w:tcPr>
          <w:p w14:paraId="6B10C0CC" w14:textId="77777777" w:rsidR="00094513" w:rsidRPr="00122615" w:rsidRDefault="00094513" w:rsidP="001D545A">
            <w:pPr>
              <w:spacing w:before="20" w:after="20"/>
              <w:jc w:val="center"/>
              <w:rPr>
                <w:rFonts w:eastAsia="Times New Roman" w:cstheme="minorHAnsi"/>
                <w:sz w:val="18"/>
                <w:szCs w:val="18"/>
                <w:lang w:eastAsia="cs-CZ"/>
              </w:rPr>
            </w:pPr>
            <w:r w:rsidRPr="00122615">
              <w:rPr>
                <w:rFonts w:eastAsia="Times New Roman" w:cstheme="minorHAnsi"/>
                <w:sz w:val="18"/>
                <w:szCs w:val="18"/>
                <w:lang w:eastAsia="cs-CZ"/>
              </w:rPr>
              <w:t>+15</w:t>
            </w:r>
          </w:p>
        </w:tc>
      </w:tr>
      <w:tr w:rsidR="00094513" w:rsidRPr="00122615" w14:paraId="57575C9A" w14:textId="77777777" w:rsidTr="001D545A">
        <w:tc>
          <w:tcPr>
            <w:tcW w:w="3421" w:type="pct"/>
          </w:tcPr>
          <w:p w14:paraId="1DD34C28" w14:textId="77777777" w:rsidR="00094513" w:rsidRPr="00122615" w:rsidRDefault="00094513" w:rsidP="001D545A">
            <w:pPr>
              <w:spacing w:before="20" w:after="20"/>
              <w:jc w:val="center"/>
              <w:rPr>
                <w:rFonts w:eastAsia="Times New Roman" w:cstheme="minorHAnsi"/>
                <w:sz w:val="18"/>
                <w:szCs w:val="18"/>
                <w:lang w:eastAsia="cs-CZ"/>
              </w:rPr>
            </w:pPr>
            <w:r w:rsidRPr="00122615">
              <w:rPr>
                <w:rFonts w:eastAsia="Times New Roman" w:cstheme="minorHAnsi"/>
                <w:sz w:val="18"/>
                <w:szCs w:val="18"/>
                <w:lang w:eastAsia="cs-CZ"/>
              </w:rPr>
              <w:t>od 21:00 do 22:00</w:t>
            </w:r>
          </w:p>
        </w:tc>
        <w:tc>
          <w:tcPr>
            <w:tcW w:w="1579" w:type="pct"/>
          </w:tcPr>
          <w:p w14:paraId="4E1D5BCB" w14:textId="77777777" w:rsidR="00094513" w:rsidRPr="00122615" w:rsidRDefault="00094513" w:rsidP="001D545A">
            <w:pPr>
              <w:spacing w:before="20" w:after="20"/>
              <w:jc w:val="center"/>
              <w:rPr>
                <w:rFonts w:eastAsia="Times New Roman" w:cstheme="minorHAnsi"/>
                <w:sz w:val="18"/>
                <w:szCs w:val="18"/>
                <w:lang w:eastAsia="cs-CZ"/>
              </w:rPr>
            </w:pPr>
            <w:r w:rsidRPr="00122615">
              <w:rPr>
                <w:rFonts w:eastAsia="Times New Roman" w:cstheme="minorHAnsi"/>
                <w:sz w:val="18"/>
                <w:szCs w:val="18"/>
                <w:lang w:eastAsia="cs-CZ"/>
              </w:rPr>
              <w:t>+10</w:t>
            </w:r>
          </w:p>
        </w:tc>
      </w:tr>
      <w:tr w:rsidR="00094513" w:rsidRPr="00122615" w14:paraId="657E9839" w14:textId="77777777" w:rsidTr="001D545A">
        <w:tc>
          <w:tcPr>
            <w:tcW w:w="3421" w:type="pct"/>
          </w:tcPr>
          <w:p w14:paraId="4D886253" w14:textId="77777777" w:rsidR="00094513" w:rsidRPr="00122615" w:rsidRDefault="00094513" w:rsidP="001D545A">
            <w:pPr>
              <w:spacing w:before="20" w:after="20"/>
              <w:jc w:val="center"/>
              <w:rPr>
                <w:rFonts w:eastAsia="Times New Roman" w:cstheme="minorHAnsi"/>
                <w:sz w:val="18"/>
                <w:szCs w:val="18"/>
                <w:lang w:eastAsia="cs-CZ"/>
              </w:rPr>
            </w:pPr>
            <w:r w:rsidRPr="00122615">
              <w:rPr>
                <w:rFonts w:eastAsia="Times New Roman" w:cstheme="minorHAnsi"/>
                <w:sz w:val="18"/>
                <w:szCs w:val="18"/>
                <w:lang w:eastAsia="cs-CZ"/>
              </w:rPr>
              <w:t>od 22:00 do 6:00</w:t>
            </w:r>
          </w:p>
        </w:tc>
        <w:tc>
          <w:tcPr>
            <w:tcW w:w="1579" w:type="pct"/>
          </w:tcPr>
          <w:p w14:paraId="0430F6F4" w14:textId="77777777" w:rsidR="00094513" w:rsidRPr="00122615" w:rsidRDefault="00094513" w:rsidP="001D545A">
            <w:pPr>
              <w:spacing w:before="20" w:after="20"/>
              <w:jc w:val="center"/>
              <w:rPr>
                <w:rFonts w:eastAsia="Times New Roman" w:cstheme="minorHAnsi"/>
                <w:sz w:val="18"/>
                <w:szCs w:val="18"/>
                <w:lang w:eastAsia="cs-CZ"/>
              </w:rPr>
            </w:pPr>
            <w:r w:rsidRPr="00122615">
              <w:rPr>
                <w:rFonts w:eastAsia="Times New Roman" w:cstheme="minorHAnsi"/>
                <w:sz w:val="18"/>
                <w:szCs w:val="18"/>
                <w:lang w:eastAsia="cs-CZ"/>
              </w:rPr>
              <w:t>+5</w:t>
            </w:r>
          </w:p>
        </w:tc>
      </w:tr>
    </w:tbl>
    <w:p w14:paraId="44A2BBA4" w14:textId="77777777" w:rsidR="00094513" w:rsidRPr="00122615" w:rsidRDefault="00094513" w:rsidP="00094513">
      <w:pPr>
        <w:spacing w:after="120"/>
        <w:contextualSpacing/>
        <w:rPr>
          <w:rFonts w:ascii="Arial" w:eastAsia="Arial" w:hAnsi="Arial" w:cs="Times New Roman"/>
        </w:rPr>
      </w:pPr>
    </w:p>
    <w:p w14:paraId="320562DD" w14:textId="77777777" w:rsidR="00094513" w:rsidRPr="00742A50" w:rsidRDefault="00094513" w:rsidP="007F6A4A">
      <w:pPr>
        <w:pageBreakBefore/>
      </w:pPr>
      <w:r w:rsidRPr="00122615">
        <w:rPr>
          <w:rFonts w:ascii="Arial" w:eastAsia="Arial" w:hAnsi="Arial" w:cs="Times New Roman"/>
        </w:rPr>
        <w:lastRenderedPageBreak/>
        <w:t xml:space="preserve">S ohledem na uvedené požadavky lze </w:t>
      </w:r>
      <w:r w:rsidRPr="00122615">
        <w:rPr>
          <w:rFonts w:ascii="Arial" w:eastAsia="Arial" w:hAnsi="Arial" w:cs="Arial"/>
        </w:rPr>
        <w:t xml:space="preserve">pro chráněný venkovní prostor </w:t>
      </w:r>
      <w:r>
        <w:rPr>
          <w:rFonts w:ascii="Arial" w:eastAsia="Arial" w:hAnsi="Arial" w:cs="Arial"/>
        </w:rPr>
        <w:t>staveb</w:t>
      </w:r>
      <w:r w:rsidRPr="00122615">
        <w:rPr>
          <w:rFonts w:ascii="Arial" w:eastAsia="Arial" w:hAnsi="Arial" w:cs="Arial"/>
        </w:rPr>
        <w:t xml:space="preserve"> </w:t>
      </w:r>
      <w:r>
        <w:rPr>
          <w:rFonts w:ascii="Arial" w:eastAsia="Arial" w:hAnsi="Arial" w:cs="Arial"/>
        </w:rPr>
        <w:t>d</w:t>
      </w:r>
      <w:r w:rsidRPr="00122615">
        <w:rPr>
          <w:rFonts w:ascii="Arial" w:eastAsia="Arial" w:hAnsi="Arial" w:cs="Arial"/>
        </w:rPr>
        <w:t xml:space="preserve">otčených záměrem </w:t>
      </w:r>
      <w:r w:rsidRPr="00122615">
        <w:rPr>
          <w:rFonts w:ascii="Arial" w:eastAsia="Arial" w:hAnsi="Arial" w:cs="Times New Roman"/>
        </w:rPr>
        <w:t>stanovit nejvyšší přípustné hodnoty hluku následovně:</w:t>
      </w:r>
    </w:p>
    <w:p w14:paraId="13AE7B6D" w14:textId="77777777" w:rsidR="00094513" w:rsidRPr="00850C4A" w:rsidRDefault="00094513" w:rsidP="00094513">
      <w:pPr>
        <w:pStyle w:val="Odrky2"/>
        <w:rPr>
          <w:b/>
          <w:lang w:eastAsia="cs-CZ"/>
        </w:rPr>
      </w:pPr>
      <w:r w:rsidRPr="00122615">
        <w:t>Hluk ze silniční dopravy</w:t>
      </w:r>
    </w:p>
    <w:p w14:paraId="233AF460" w14:textId="5B74F2CE" w:rsidR="00112020" w:rsidRDefault="00094513" w:rsidP="00CB21DD">
      <w:pPr>
        <w:pStyle w:val="Odrky2"/>
        <w:numPr>
          <w:ilvl w:val="0"/>
          <w:numId w:val="0"/>
        </w:numPr>
        <w:ind w:left="1701" w:hanging="708"/>
      </w:pPr>
      <w:proofErr w:type="gramStart"/>
      <w:r w:rsidRPr="00122615">
        <w:rPr>
          <w:rFonts w:eastAsia="Arial" w:cs="Arial"/>
        </w:rPr>
        <w:t>L</w:t>
      </w:r>
      <w:r w:rsidRPr="00122615">
        <w:rPr>
          <w:rFonts w:eastAsia="Arial" w:cs="Arial"/>
          <w:vertAlign w:val="subscript"/>
        </w:rPr>
        <w:t>Aeq,T</w:t>
      </w:r>
      <w:proofErr w:type="gramEnd"/>
      <w:r w:rsidRPr="00122615">
        <w:rPr>
          <w:rFonts w:eastAsia="Arial" w:cs="Arial"/>
        </w:rPr>
        <w:t xml:space="preserve"> = </w:t>
      </w:r>
      <w:r w:rsidRPr="00C817C6">
        <w:rPr>
          <w:b/>
          <w:bCs/>
        </w:rPr>
        <w:t>68</w:t>
      </w:r>
      <w:r>
        <w:rPr>
          <w:b/>
          <w:bCs/>
        </w:rPr>
        <w:t xml:space="preserve"> </w:t>
      </w:r>
      <w:r w:rsidRPr="00C817C6">
        <w:rPr>
          <w:b/>
          <w:bCs/>
        </w:rPr>
        <w:t>/</w:t>
      </w:r>
      <w:r>
        <w:rPr>
          <w:b/>
          <w:bCs/>
        </w:rPr>
        <w:t xml:space="preserve"> </w:t>
      </w:r>
      <w:r w:rsidRPr="00C817C6">
        <w:rPr>
          <w:b/>
          <w:bCs/>
        </w:rPr>
        <w:t>58 dB denní</w:t>
      </w:r>
      <w:r>
        <w:rPr>
          <w:b/>
          <w:bCs/>
        </w:rPr>
        <w:t xml:space="preserve"> </w:t>
      </w:r>
      <w:r w:rsidRPr="00C817C6">
        <w:rPr>
          <w:b/>
          <w:bCs/>
        </w:rPr>
        <w:t>/</w:t>
      </w:r>
      <w:r>
        <w:rPr>
          <w:b/>
          <w:bCs/>
        </w:rPr>
        <w:t xml:space="preserve"> </w:t>
      </w:r>
      <w:r w:rsidRPr="00C817C6">
        <w:rPr>
          <w:b/>
          <w:bCs/>
        </w:rPr>
        <w:t>noční doba</w:t>
      </w:r>
      <w:r w:rsidRPr="00122615">
        <w:t xml:space="preserve"> – hluk z </w:t>
      </w:r>
      <w:r>
        <w:t>dopravy</w:t>
      </w:r>
      <w:r w:rsidRPr="00122615">
        <w:t xml:space="preserve"> </w:t>
      </w:r>
      <w:r w:rsidRPr="00C817C6">
        <w:t xml:space="preserve">na pozemních komunikacích, které byly umístěny a povoleny rozhodnutím </w:t>
      </w:r>
      <w:r>
        <w:t>nebo</w:t>
      </w:r>
      <w:r w:rsidRPr="00C817C6">
        <w:t xml:space="preserve"> </w:t>
      </w:r>
      <w:r>
        <w:t>opa</w:t>
      </w:r>
      <w:r w:rsidRPr="00C817C6">
        <w:t xml:space="preserve">třením podle jiného právního předpisu před </w:t>
      </w:r>
      <w:r w:rsidR="00652912">
        <w:br/>
      </w:r>
      <w:r w:rsidRPr="00C817C6">
        <w:t>1. lednem 2001.</w:t>
      </w:r>
    </w:p>
    <w:p w14:paraId="228CE35A" w14:textId="77777777" w:rsidR="00CB21DD" w:rsidRDefault="00CB21DD" w:rsidP="00CB21DD"/>
    <w:p w14:paraId="7473CDFB" w14:textId="3093A244" w:rsidR="00CB21DD" w:rsidRDefault="00CB21DD" w:rsidP="00CB21DD">
      <w:pPr>
        <w:pStyle w:val="Odrky2"/>
        <w:numPr>
          <w:ilvl w:val="0"/>
          <w:numId w:val="0"/>
        </w:numPr>
        <w:ind w:left="1701" w:hanging="708"/>
      </w:pPr>
      <w:proofErr w:type="gramStart"/>
      <w:r w:rsidRPr="00122615">
        <w:rPr>
          <w:rFonts w:eastAsia="Arial" w:cs="Arial"/>
        </w:rPr>
        <w:t>L</w:t>
      </w:r>
      <w:r w:rsidRPr="00122615">
        <w:rPr>
          <w:rFonts w:eastAsia="Arial" w:cs="Arial"/>
          <w:vertAlign w:val="subscript"/>
        </w:rPr>
        <w:t>Aeq,T</w:t>
      </w:r>
      <w:proofErr w:type="gramEnd"/>
      <w:r w:rsidRPr="00122615">
        <w:rPr>
          <w:rFonts w:eastAsia="Arial" w:cs="Arial"/>
        </w:rPr>
        <w:t xml:space="preserve"> = </w:t>
      </w:r>
      <w:r w:rsidRPr="00C817C6">
        <w:rPr>
          <w:b/>
          <w:bCs/>
        </w:rPr>
        <w:t>6</w:t>
      </w:r>
      <w:r>
        <w:rPr>
          <w:b/>
          <w:bCs/>
        </w:rPr>
        <w:t xml:space="preserve">0 </w:t>
      </w:r>
      <w:r w:rsidRPr="00C817C6">
        <w:rPr>
          <w:b/>
          <w:bCs/>
        </w:rPr>
        <w:t>/</w:t>
      </w:r>
      <w:r>
        <w:rPr>
          <w:b/>
          <w:bCs/>
        </w:rPr>
        <w:t xml:space="preserve"> </w:t>
      </w:r>
      <w:r w:rsidRPr="00C817C6">
        <w:rPr>
          <w:b/>
          <w:bCs/>
        </w:rPr>
        <w:t>5</w:t>
      </w:r>
      <w:r>
        <w:rPr>
          <w:b/>
          <w:bCs/>
        </w:rPr>
        <w:t>0</w:t>
      </w:r>
      <w:r w:rsidRPr="00C817C6">
        <w:rPr>
          <w:b/>
          <w:bCs/>
        </w:rPr>
        <w:t xml:space="preserve"> dB denní</w:t>
      </w:r>
      <w:r>
        <w:rPr>
          <w:b/>
          <w:bCs/>
        </w:rPr>
        <w:t xml:space="preserve"> </w:t>
      </w:r>
      <w:r w:rsidRPr="00C817C6">
        <w:rPr>
          <w:b/>
          <w:bCs/>
        </w:rPr>
        <w:t>/</w:t>
      </w:r>
      <w:r>
        <w:rPr>
          <w:b/>
          <w:bCs/>
        </w:rPr>
        <w:t xml:space="preserve"> </w:t>
      </w:r>
      <w:r w:rsidRPr="00C817C6">
        <w:rPr>
          <w:b/>
          <w:bCs/>
        </w:rPr>
        <w:t>noční doba</w:t>
      </w:r>
      <w:r w:rsidRPr="00122615">
        <w:t xml:space="preserve"> – hluk z </w:t>
      </w:r>
      <w:r>
        <w:t>dopravy</w:t>
      </w:r>
      <w:r w:rsidRPr="00122615">
        <w:t xml:space="preserve"> </w:t>
      </w:r>
      <w:r w:rsidRPr="00C817C6">
        <w:t xml:space="preserve">na pozemních komunikacích, které byly umístěny a povoleny rozhodnutím </w:t>
      </w:r>
      <w:r>
        <w:t>nebo</w:t>
      </w:r>
      <w:r w:rsidRPr="00C817C6">
        <w:t xml:space="preserve"> </w:t>
      </w:r>
      <w:r>
        <w:t>opa</w:t>
      </w:r>
      <w:r w:rsidRPr="00C817C6">
        <w:t xml:space="preserve">třením podle jiného právního předpisu </w:t>
      </w:r>
      <w:r>
        <w:t>po</w:t>
      </w:r>
      <w:r w:rsidRPr="00C817C6">
        <w:t xml:space="preserve"> </w:t>
      </w:r>
      <w:r w:rsidR="00652912">
        <w:br/>
      </w:r>
      <w:r>
        <w:t>31</w:t>
      </w:r>
      <w:r w:rsidRPr="00C817C6">
        <w:t xml:space="preserve">. </w:t>
      </w:r>
      <w:r>
        <w:t>prosinci</w:t>
      </w:r>
      <w:r w:rsidRPr="00C817C6">
        <w:t xml:space="preserve"> 200</w:t>
      </w:r>
      <w:r>
        <w:t>0</w:t>
      </w:r>
      <w:r w:rsidRPr="00C817C6">
        <w:t>.</w:t>
      </w:r>
    </w:p>
    <w:p w14:paraId="3925A691" w14:textId="77777777" w:rsidR="00CB21DD" w:rsidRDefault="00CB21DD" w:rsidP="00CB21DD"/>
    <w:p w14:paraId="37E59872" w14:textId="46963A04" w:rsidR="00CB21DD" w:rsidRPr="00CB21DD" w:rsidRDefault="00CB21DD" w:rsidP="00CB21DD">
      <w:pPr>
        <w:pStyle w:val="Odrky2"/>
        <w:rPr>
          <w:b/>
          <w:lang w:eastAsia="cs-CZ"/>
        </w:rPr>
      </w:pPr>
      <w:r w:rsidRPr="00122615">
        <w:t xml:space="preserve">Hluk ze </w:t>
      </w:r>
      <w:r>
        <w:t>železniční</w:t>
      </w:r>
      <w:r w:rsidRPr="00122615">
        <w:t> </w:t>
      </w:r>
      <w:r>
        <w:t xml:space="preserve">a tramvajové </w:t>
      </w:r>
      <w:r w:rsidRPr="00122615">
        <w:t>dopravy</w:t>
      </w:r>
    </w:p>
    <w:p w14:paraId="6A4B618B" w14:textId="25AD4CD5" w:rsidR="00112020" w:rsidRDefault="00112020" w:rsidP="00CB21DD">
      <w:pPr>
        <w:pStyle w:val="Odrky2"/>
        <w:numPr>
          <w:ilvl w:val="0"/>
          <w:numId w:val="0"/>
        </w:numPr>
        <w:ind w:left="1701" w:hanging="708"/>
      </w:pPr>
      <w:proofErr w:type="gramStart"/>
      <w:r w:rsidRPr="00122615">
        <w:rPr>
          <w:rFonts w:eastAsia="Arial" w:cs="Arial"/>
        </w:rPr>
        <w:t>L</w:t>
      </w:r>
      <w:r w:rsidRPr="00122615">
        <w:rPr>
          <w:rFonts w:eastAsia="Arial" w:cs="Arial"/>
          <w:vertAlign w:val="subscript"/>
        </w:rPr>
        <w:t>Aeq,T</w:t>
      </w:r>
      <w:proofErr w:type="gramEnd"/>
      <w:r w:rsidRPr="00122615">
        <w:rPr>
          <w:rFonts w:eastAsia="Arial" w:cs="Arial"/>
        </w:rPr>
        <w:t xml:space="preserve"> = </w:t>
      </w:r>
      <w:r w:rsidRPr="00C817C6">
        <w:rPr>
          <w:b/>
          <w:bCs/>
        </w:rPr>
        <w:t>68</w:t>
      </w:r>
      <w:r>
        <w:rPr>
          <w:b/>
          <w:bCs/>
        </w:rPr>
        <w:t xml:space="preserve"> </w:t>
      </w:r>
      <w:r w:rsidRPr="00C817C6">
        <w:rPr>
          <w:b/>
          <w:bCs/>
        </w:rPr>
        <w:t>/</w:t>
      </w:r>
      <w:r>
        <w:rPr>
          <w:b/>
          <w:bCs/>
        </w:rPr>
        <w:t xml:space="preserve"> 63</w:t>
      </w:r>
      <w:r w:rsidRPr="00C817C6">
        <w:rPr>
          <w:b/>
          <w:bCs/>
        </w:rPr>
        <w:t xml:space="preserve"> dB denní</w:t>
      </w:r>
      <w:r>
        <w:rPr>
          <w:b/>
          <w:bCs/>
        </w:rPr>
        <w:t xml:space="preserve"> </w:t>
      </w:r>
      <w:r w:rsidRPr="00C817C6">
        <w:rPr>
          <w:b/>
          <w:bCs/>
        </w:rPr>
        <w:t>/</w:t>
      </w:r>
      <w:r>
        <w:rPr>
          <w:b/>
          <w:bCs/>
        </w:rPr>
        <w:t xml:space="preserve"> </w:t>
      </w:r>
      <w:r w:rsidRPr="00C817C6">
        <w:rPr>
          <w:b/>
          <w:bCs/>
        </w:rPr>
        <w:t>noční doba</w:t>
      </w:r>
      <w:r w:rsidRPr="00122615">
        <w:t xml:space="preserve"> – hluk z </w:t>
      </w:r>
      <w:r>
        <w:t>dopravy</w:t>
      </w:r>
      <w:r w:rsidRPr="00122615">
        <w:t xml:space="preserve"> </w:t>
      </w:r>
      <w:r w:rsidRPr="00C817C6">
        <w:t xml:space="preserve">na </w:t>
      </w:r>
      <w:r>
        <w:t>železničních a tramvajových drahách</w:t>
      </w:r>
      <w:r w:rsidRPr="00C817C6">
        <w:t xml:space="preserve">, které byly umístěny a povoleny rozhodnutím </w:t>
      </w:r>
      <w:r>
        <w:t>nebo</w:t>
      </w:r>
      <w:r w:rsidRPr="00C817C6">
        <w:t xml:space="preserve"> </w:t>
      </w:r>
      <w:r>
        <w:t>opa</w:t>
      </w:r>
      <w:r w:rsidRPr="00C817C6">
        <w:t>třením podle jiného právního předpisu před 1. lednem 2001.</w:t>
      </w:r>
    </w:p>
    <w:p w14:paraId="5A67495F" w14:textId="77777777" w:rsidR="00652912" w:rsidRDefault="00652912" w:rsidP="00CB21DD">
      <w:pPr>
        <w:pStyle w:val="Odrky2"/>
        <w:numPr>
          <w:ilvl w:val="0"/>
          <w:numId w:val="0"/>
        </w:numPr>
        <w:ind w:left="1701" w:hanging="708"/>
      </w:pPr>
    </w:p>
    <w:p w14:paraId="6F8736CC" w14:textId="27DCA131" w:rsidR="005C470E" w:rsidRPr="008731F0" w:rsidRDefault="00CB21DD" w:rsidP="008731F0">
      <w:pPr>
        <w:pStyle w:val="Odrky2"/>
        <w:numPr>
          <w:ilvl w:val="0"/>
          <w:numId w:val="0"/>
        </w:numPr>
        <w:ind w:left="1701" w:hanging="708"/>
      </w:pPr>
      <w:proofErr w:type="gramStart"/>
      <w:r w:rsidRPr="00122615">
        <w:rPr>
          <w:rFonts w:eastAsia="Arial" w:cs="Arial"/>
        </w:rPr>
        <w:t>L</w:t>
      </w:r>
      <w:r w:rsidRPr="00122615">
        <w:rPr>
          <w:rFonts w:eastAsia="Arial" w:cs="Arial"/>
          <w:vertAlign w:val="subscript"/>
        </w:rPr>
        <w:t>Aeq,T</w:t>
      </w:r>
      <w:proofErr w:type="gramEnd"/>
      <w:r w:rsidRPr="00122615">
        <w:rPr>
          <w:rFonts w:eastAsia="Arial" w:cs="Arial"/>
        </w:rPr>
        <w:t xml:space="preserve"> = </w:t>
      </w:r>
      <w:r w:rsidRPr="00C817C6">
        <w:rPr>
          <w:b/>
          <w:bCs/>
        </w:rPr>
        <w:t>6</w:t>
      </w:r>
      <w:r>
        <w:rPr>
          <w:b/>
          <w:bCs/>
        </w:rPr>
        <w:t xml:space="preserve">0 </w:t>
      </w:r>
      <w:r w:rsidRPr="00C817C6">
        <w:rPr>
          <w:b/>
          <w:bCs/>
        </w:rPr>
        <w:t>/</w:t>
      </w:r>
      <w:r>
        <w:rPr>
          <w:b/>
          <w:bCs/>
        </w:rPr>
        <w:t xml:space="preserve"> </w:t>
      </w:r>
      <w:r w:rsidRPr="00C817C6">
        <w:rPr>
          <w:b/>
          <w:bCs/>
        </w:rPr>
        <w:t>5</w:t>
      </w:r>
      <w:r>
        <w:rPr>
          <w:b/>
          <w:bCs/>
        </w:rPr>
        <w:t>5</w:t>
      </w:r>
      <w:r w:rsidRPr="00C817C6">
        <w:rPr>
          <w:b/>
          <w:bCs/>
        </w:rPr>
        <w:t xml:space="preserve"> dB denní</w:t>
      </w:r>
      <w:r>
        <w:rPr>
          <w:b/>
          <w:bCs/>
        </w:rPr>
        <w:t xml:space="preserve"> </w:t>
      </w:r>
      <w:r w:rsidRPr="00C817C6">
        <w:rPr>
          <w:b/>
          <w:bCs/>
        </w:rPr>
        <w:t>/</w:t>
      </w:r>
      <w:r>
        <w:rPr>
          <w:b/>
          <w:bCs/>
        </w:rPr>
        <w:t xml:space="preserve"> </w:t>
      </w:r>
      <w:r w:rsidRPr="00C817C6">
        <w:rPr>
          <w:b/>
          <w:bCs/>
        </w:rPr>
        <w:t>noční doba</w:t>
      </w:r>
      <w:r w:rsidRPr="00122615">
        <w:t xml:space="preserve"> – hluk z </w:t>
      </w:r>
      <w:r>
        <w:t>dopravy</w:t>
      </w:r>
      <w:r w:rsidRPr="00122615">
        <w:t xml:space="preserve"> </w:t>
      </w:r>
      <w:r w:rsidRPr="00C817C6">
        <w:t xml:space="preserve">na pozemních komunikacích, které byly umístěny a povoleny rozhodnutím </w:t>
      </w:r>
      <w:r>
        <w:t>nebo</w:t>
      </w:r>
      <w:r w:rsidRPr="00C817C6">
        <w:t xml:space="preserve"> </w:t>
      </w:r>
      <w:r>
        <w:t>opa</w:t>
      </w:r>
      <w:r w:rsidRPr="00C817C6">
        <w:t xml:space="preserve">třením podle jiného právního předpisu </w:t>
      </w:r>
      <w:r>
        <w:t>po</w:t>
      </w:r>
      <w:r w:rsidRPr="00C817C6">
        <w:t xml:space="preserve"> </w:t>
      </w:r>
      <w:r w:rsidR="00652912">
        <w:br/>
      </w:r>
      <w:r>
        <w:t>31</w:t>
      </w:r>
      <w:r w:rsidRPr="00C817C6">
        <w:t xml:space="preserve">. </w:t>
      </w:r>
      <w:r>
        <w:t>prosinci</w:t>
      </w:r>
      <w:r w:rsidRPr="00C817C6">
        <w:t xml:space="preserve"> 200</w:t>
      </w:r>
      <w:r>
        <w:t>0</w:t>
      </w:r>
      <w:r w:rsidRPr="00C817C6">
        <w:t>.</w:t>
      </w:r>
      <w:bookmarkStart w:id="44" w:name="_Toc222711987"/>
    </w:p>
    <w:p w14:paraId="04C57CCB" w14:textId="4E7052CA" w:rsidR="00137B6F" w:rsidRPr="00122615" w:rsidRDefault="00137B6F" w:rsidP="008D6E78">
      <w:pPr>
        <w:pStyle w:val="Nadpis1"/>
        <w:jc w:val="both"/>
      </w:pPr>
      <w:bookmarkStart w:id="45" w:name="_Toc31895707"/>
      <w:bookmarkStart w:id="46" w:name="_Toc138848384"/>
      <w:r w:rsidRPr="00122615">
        <w:lastRenderedPageBreak/>
        <w:t xml:space="preserve">Hluk ze silniční </w:t>
      </w:r>
      <w:bookmarkEnd w:id="45"/>
      <w:r w:rsidR="007D087E">
        <w:t>dopravy</w:t>
      </w:r>
      <w:bookmarkEnd w:id="46"/>
    </w:p>
    <w:p w14:paraId="77EAEF2E" w14:textId="44B9665F" w:rsidR="00B703E1" w:rsidRPr="00122615" w:rsidRDefault="00137B6F" w:rsidP="00137B6F">
      <w:r w:rsidRPr="00122615">
        <w:t xml:space="preserve">Tento výpočtový model hodnotí vliv dopravy </w:t>
      </w:r>
      <w:r w:rsidR="007D087E">
        <w:t>n</w:t>
      </w:r>
      <w:r w:rsidRPr="00122615">
        <w:t xml:space="preserve">a veřejných </w:t>
      </w:r>
      <w:r w:rsidR="006467A0">
        <w:t>komunikacích</w:t>
      </w:r>
      <w:r w:rsidRPr="00122615">
        <w:t xml:space="preserve"> na hlukovou situaci v území v okolí </w:t>
      </w:r>
      <w:r w:rsidR="00E8299F" w:rsidRPr="00122615">
        <w:t>plánovaného záměru</w:t>
      </w:r>
      <w:r w:rsidRPr="00122615">
        <w:t xml:space="preserve">. </w:t>
      </w:r>
      <w:r w:rsidR="00BB208F" w:rsidRPr="00122615">
        <w:t>Posouzeny</w:t>
      </w:r>
      <w:r w:rsidRPr="00122615">
        <w:t xml:space="preserve"> jsou tyto výpočtové scénáře:</w:t>
      </w:r>
    </w:p>
    <w:p w14:paraId="6C7F092E" w14:textId="156EC40A" w:rsidR="0024365E" w:rsidRDefault="0024365E" w:rsidP="0024365E">
      <w:pPr>
        <w:pStyle w:val="Odrky2"/>
        <w:ind w:left="284" w:hanging="284"/>
      </w:pPr>
      <w:r>
        <w:t>S2</w:t>
      </w:r>
      <w:r w:rsidR="009D6313">
        <w:t>1</w:t>
      </w:r>
      <w:r>
        <w:t xml:space="preserve"> – stav k roku 202</w:t>
      </w:r>
      <w:r w:rsidR="009D6313">
        <w:t>1,</w:t>
      </w:r>
    </w:p>
    <w:p w14:paraId="6EA4B014" w14:textId="76FBEB1D" w:rsidR="00F00921" w:rsidRDefault="009D6313" w:rsidP="009D6313">
      <w:pPr>
        <w:pStyle w:val="Odrky2"/>
        <w:ind w:left="284" w:hanging="284"/>
      </w:pPr>
      <w:r>
        <w:t>A33</w:t>
      </w:r>
      <w:r w:rsidR="00B703E1" w:rsidRPr="00122615">
        <w:t xml:space="preserve"> – </w:t>
      </w:r>
      <w:r w:rsidR="00F00921">
        <w:t xml:space="preserve">aktivní </w:t>
      </w:r>
      <w:r w:rsidR="00137B6F" w:rsidRPr="00122615">
        <w:t xml:space="preserve">varianta k roku </w:t>
      </w:r>
      <w:r w:rsidR="009D4529" w:rsidRPr="00122615">
        <w:t>20</w:t>
      </w:r>
      <w:r>
        <w:t>33</w:t>
      </w:r>
      <w:r w:rsidR="00137B6F" w:rsidRPr="00122615">
        <w:t xml:space="preserve"> </w:t>
      </w:r>
      <w:r w:rsidR="00F00921">
        <w:t>včetně</w:t>
      </w:r>
      <w:r w:rsidR="003C09F2">
        <w:t xml:space="preserve"> </w:t>
      </w:r>
      <w:r w:rsidR="00713121">
        <w:t>realizace</w:t>
      </w:r>
      <w:r w:rsidR="00137B6F" w:rsidRPr="00122615">
        <w:t xml:space="preserve"> </w:t>
      </w:r>
      <w:r w:rsidR="00AD6921">
        <w:t>záměru</w:t>
      </w:r>
      <w:r w:rsidR="008731F0">
        <w:t xml:space="preserve"> a naplnění územního plánu hl. m. Prahy.</w:t>
      </w:r>
    </w:p>
    <w:p w14:paraId="37081FE6" w14:textId="7F87D47F" w:rsidR="00242964" w:rsidRDefault="00F00921" w:rsidP="00137B6F">
      <w:r>
        <w:t xml:space="preserve">Model šíření hluku z dopravy po veřejných komunikacích byl ověřen tak, aby vypočtené </w:t>
      </w:r>
      <w:r w:rsidR="009458EE">
        <w:t>hodnoty</w:t>
      </w:r>
      <w:r>
        <w:t xml:space="preserve"> pro stávající stav korespondovaly s naměřeným</w:t>
      </w:r>
      <w:r w:rsidR="004A47E4">
        <w:t>i</w:t>
      </w:r>
      <w:r>
        <w:t xml:space="preserve"> hodnotami </w:t>
      </w:r>
      <w:r w:rsidR="00E32887">
        <w:t>krátkodobých</w:t>
      </w:r>
      <w:r>
        <w:t xml:space="preserve"> </w:t>
      </w:r>
      <w:r w:rsidR="00E32887">
        <w:t>validačních</w:t>
      </w:r>
      <w:r>
        <w:t xml:space="preserve"> </w:t>
      </w:r>
      <w:r w:rsidR="00E32887">
        <w:t>m</w:t>
      </w:r>
      <w:r>
        <w:t>ěření hluku, které byly provedeny v profil</w:t>
      </w:r>
      <w:r w:rsidR="004A47E4">
        <w:t>u</w:t>
      </w:r>
      <w:r>
        <w:t xml:space="preserve"> </w:t>
      </w:r>
      <w:r w:rsidR="00007EDB">
        <w:t>komunikac</w:t>
      </w:r>
      <w:r w:rsidR="002414F3">
        <w:t>í</w:t>
      </w:r>
      <w:r w:rsidR="00007EDB">
        <w:t xml:space="preserve"> </w:t>
      </w:r>
      <w:r w:rsidR="009D6313">
        <w:t>Roztocká a Kamýcká</w:t>
      </w:r>
      <w:r w:rsidR="00657B87">
        <w:t xml:space="preserve"> </w:t>
      </w:r>
      <w:r w:rsidR="00153154">
        <w:t>(</w:t>
      </w:r>
      <w:r w:rsidR="00706EE2" w:rsidRPr="00122615">
        <w:t>viz</w:t>
      </w:r>
      <w:r w:rsidR="00242964">
        <w:t xml:space="preserve"> </w:t>
      </w:r>
      <w:r w:rsidR="00242964">
        <w:fldChar w:fldCharType="begin"/>
      </w:r>
      <w:r w:rsidR="00242964">
        <w:instrText xml:space="preserve"> REF _Ref127187791 \r \h </w:instrText>
      </w:r>
      <w:r w:rsidR="00242964">
        <w:fldChar w:fldCharType="separate"/>
      </w:r>
      <w:r w:rsidR="00DC58D3">
        <w:t>Obr. 5</w:t>
      </w:r>
      <w:r w:rsidR="00242964">
        <w:fldChar w:fldCharType="end"/>
      </w:r>
      <w:r w:rsidR="00706EE2" w:rsidRPr="00122615">
        <w:t>)</w:t>
      </w:r>
      <w:r w:rsidR="00E915EF" w:rsidRPr="00122615">
        <w:t>.</w:t>
      </w:r>
    </w:p>
    <w:p w14:paraId="6EE9268C" w14:textId="1743459D" w:rsidR="00242964" w:rsidRPr="00122615" w:rsidRDefault="009D6313" w:rsidP="00242964">
      <w:pPr>
        <w:pStyle w:val="Odrky2"/>
        <w:numPr>
          <w:ilvl w:val="0"/>
          <w:numId w:val="0"/>
        </w:numPr>
      </w:pPr>
      <w:r>
        <w:rPr>
          <w:noProof/>
        </w:rPr>
        <w:drawing>
          <wp:inline distT="0" distB="0" distL="0" distR="0" wp14:anchorId="0AD246DE" wp14:editId="7D665918">
            <wp:extent cx="4619625" cy="4499317"/>
            <wp:effectExtent l="19050" t="19050" r="9525" b="15875"/>
            <wp:docPr id="1299847764" name="Obrázek 2" descr="Obsah obrázku Letecké snímkování, Pohled z ptačí perspektivy, text,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847764" name="Obrázek 2" descr="Obsah obrázku Letecké snímkování, Pohled z ptačí perspektivy, text, mapa&#10;&#10;Popis byl vytvořen automaticky"/>
                    <pic:cNvPicPr/>
                  </pic:nvPicPr>
                  <pic:blipFill>
                    <a:blip r:embed="rId19">
                      <a:extLst>
                        <a:ext uri="{28A0092B-C50C-407E-A947-70E740481C1C}">
                          <a14:useLocalDpi xmlns:a14="http://schemas.microsoft.com/office/drawing/2010/main" val="0"/>
                        </a:ext>
                      </a:extLst>
                    </a:blip>
                    <a:stretch>
                      <a:fillRect/>
                    </a:stretch>
                  </pic:blipFill>
                  <pic:spPr>
                    <a:xfrm>
                      <a:off x="0" y="0"/>
                      <a:ext cx="4633706" cy="4513031"/>
                    </a:xfrm>
                    <a:prstGeom prst="rect">
                      <a:avLst/>
                    </a:prstGeom>
                    <a:ln>
                      <a:solidFill>
                        <a:schemeClr val="bg1"/>
                      </a:solidFill>
                    </a:ln>
                  </pic:spPr>
                </pic:pic>
              </a:graphicData>
            </a:graphic>
          </wp:inline>
        </w:drawing>
      </w:r>
    </w:p>
    <w:p w14:paraId="035AC393" w14:textId="31928087" w:rsidR="00242964" w:rsidRDefault="00242964" w:rsidP="00137B6F">
      <w:pPr>
        <w:pStyle w:val="Obrnadpis"/>
        <w:jc w:val="left"/>
      </w:pPr>
      <w:bookmarkStart w:id="47" w:name="_Ref127187791"/>
      <w:bookmarkStart w:id="48" w:name="_Toc138937168"/>
      <w:r>
        <w:t>Místa měření</w:t>
      </w:r>
      <w:bookmarkEnd w:id="47"/>
      <w:bookmarkEnd w:id="48"/>
    </w:p>
    <w:p w14:paraId="29EB5962" w14:textId="4B21E26B" w:rsidR="00B136A9" w:rsidRDefault="00483B7C" w:rsidP="00137B6F">
      <w:r>
        <w:t xml:space="preserve">Zjištěné hodnoty validačních měření jsou uvedeny v </w:t>
      </w:r>
      <w:r>
        <w:fldChar w:fldCharType="begin"/>
      </w:r>
      <w:r>
        <w:instrText xml:space="preserve"> REF _Ref127187715 \r \h </w:instrText>
      </w:r>
      <w:r>
        <w:fldChar w:fldCharType="separate"/>
      </w:r>
      <w:r w:rsidR="00DC58D3">
        <w:t>Tab. 4</w:t>
      </w:r>
      <w:r>
        <w:fldChar w:fldCharType="end"/>
      </w:r>
      <w:r w:rsidR="00CA5159">
        <w:t>.</w:t>
      </w:r>
    </w:p>
    <w:p w14:paraId="7EB1E84E" w14:textId="403BBF7C" w:rsidR="00817303" w:rsidRDefault="00817303" w:rsidP="00817303">
      <w:pPr>
        <w:pStyle w:val="Tabulkanzev"/>
      </w:pPr>
      <w:bookmarkStart w:id="49" w:name="_Ref127187715"/>
      <w:bookmarkStart w:id="50" w:name="_Toc138848394"/>
      <w:r>
        <w:t>Zjištěné hodnoty validační</w:t>
      </w:r>
      <w:r w:rsidR="00B136A9">
        <w:t>c</w:t>
      </w:r>
      <w:r>
        <w:t>h měření</w:t>
      </w:r>
      <w:bookmarkEnd w:id="49"/>
      <w:bookmarkEnd w:id="50"/>
    </w:p>
    <w:tbl>
      <w:tblPr>
        <w:tblStyle w:val="Tabulkamka1"/>
        <w:tblW w:w="9623" w:type="dxa"/>
        <w:tblInd w:w="-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46"/>
        <w:gridCol w:w="4483"/>
        <w:gridCol w:w="1487"/>
        <w:gridCol w:w="1361"/>
        <w:gridCol w:w="1246"/>
      </w:tblGrid>
      <w:tr w:rsidR="009E768A" w:rsidRPr="00220B43" w14:paraId="1A749725" w14:textId="77777777" w:rsidTr="001D545A">
        <w:trPr>
          <w:cnfStyle w:val="100000000000" w:firstRow="1" w:lastRow="0" w:firstColumn="0" w:lastColumn="0" w:oddVBand="0" w:evenVBand="0" w:oddHBand="0" w:evenHBand="0" w:firstRowFirstColumn="0" w:firstRowLastColumn="0" w:lastRowFirstColumn="0" w:lastRowLastColumn="0"/>
          <w:trHeight w:val="340"/>
        </w:trPr>
        <w:tc>
          <w:tcPr>
            <w:tcW w:w="1046" w:type="dxa"/>
            <w:tcBorders>
              <w:top w:val="single" w:sz="12" w:space="0" w:color="auto"/>
              <w:left w:val="single" w:sz="12" w:space="0" w:color="auto"/>
            </w:tcBorders>
            <w:shd w:val="clear" w:color="auto" w:fill="7F7F7F"/>
          </w:tcPr>
          <w:p w14:paraId="60CBBA5D" w14:textId="77777777" w:rsidR="009E768A" w:rsidRPr="00220B43" w:rsidRDefault="009E768A" w:rsidP="001D545A">
            <w:pPr>
              <w:pStyle w:val="Tabulkatext"/>
              <w:jc w:val="center"/>
              <w:rPr>
                <w:rFonts w:eastAsia="Arial" w:cs="Arial"/>
                <w:b w:val="0"/>
                <w:color w:val="F8F8F8" w:themeColor="accent6"/>
                <w:lang w:eastAsia="en-US"/>
              </w:rPr>
            </w:pPr>
            <w:r>
              <w:rPr>
                <w:rFonts w:eastAsia="Arial" w:cs="Arial"/>
                <w:color w:val="F8F8F8" w:themeColor="accent6"/>
                <w:lang w:eastAsia="en-US"/>
              </w:rPr>
              <w:t>Bod</w:t>
            </w:r>
          </w:p>
        </w:tc>
        <w:tc>
          <w:tcPr>
            <w:tcW w:w="4483" w:type="dxa"/>
            <w:tcBorders>
              <w:top w:val="single" w:sz="12" w:space="0" w:color="auto"/>
            </w:tcBorders>
            <w:shd w:val="clear" w:color="auto" w:fill="7F7F7F"/>
          </w:tcPr>
          <w:p w14:paraId="02B95B54" w14:textId="77777777" w:rsidR="009E768A" w:rsidRPr="00220B43" w:rsidRDefault="009E768A" w:rsidP="001D545A">
            <w:pPr>
              <w:pStyle w:val="Tabulkatext"/>
              <w:jc w:val="center"/>
              <w:rPr>
                <w:rFonts w:eastAsia="Arial" w:cs="Arial"/>
                <w:b w:val="0"/>
                <w:color w:val="F8F8F8" w:themeColor="accent6"/>
                <w:lang w:eastAsia="en-US"/>
              </w:rPr>
            </w:pPr>
            <w:r>
              <w:rPr>
                <w:rFonts w:eastAsia="Arial" w:cs="Arial"/>
                <w:color w:val="F8F8F8" w:themeColor="accent6"/>
                <w:lang w:eastAsia="en-US"/>
              </w:rPr>
              <w:t>Popis</w:t>
            </w:r>
          </w:p>
        </w:tc>
        <w:tc>
          <w:tcPr>
            <w:tcW w:w="1487" w:type="dxa"/>
            <w:tcBorders>
              <w:top w:val="single" w:sz="12" w:space="0" w:color="auto"/>
            </w:tcBorders>
            <w:shd w:val="clear" w:color="auto" w:fill="7F7F7F"/>
          </w:tcPr>
          <w:p w14:paraId="1BF15B51" w14:textId="77777777" w:rsidR="009E768A" w:rsidRDefault="009E768A" w:rsidP="001D545A">
            <w:pPr>
              <w:pStyle w:val="Tabulkatext"/>
              <w:jc w:val="center"/>
              <w:rPr>
                <w:rFonts w:eastAsia="Arial" w:cs="Arial"/>
                <w:color w:val="F8F8F8" w:themeColor="accent6"/>
                <w:lang w:eastAsia="en-US"/>
              </w:rPr>
            </w:pPr>
            <w:r>
              <w:rPr>
                <w:rFonts w:eastAsia="Arial" w:cs="Arial"/>
                <w:color w:val="F8F8F8" w:themeColor="accent6"/>
                <w:lang w:eastAsia="en-US"/>
              </w:rPr>
              <w:t>Datum měření</w:t>
            </w:r>
          </w:p>
        </w:tc>
        <w:tc>
          <w:tcPr>
            <w:tcW w:w="1361" w:type="dxa"/>
            <w:tcBorders>
              <w:top w:val="single" w:sz="12" w:space="0" w:color="auto"/>
            </w:tcBorders>
            <w:shd w:val="clear" w:color="auto" w:fill="7F7F7F"/>
          </w:tcPr>
          <w:p w14:paraId="1548F5F1" w14:textId="77777777" w:rsidR="009E768A" w:rsidRDefault="009E768A" w:rsidP="001D545A">
            <w:pPr>
              <w:pStyle w:val="Tabulkatext"/>
              <w:jc w:val="center"/>
              <w:rPr>
                <w:rFonts w:eastAsia="Arial" w:cs="Arial"/>
                <w:color w:val="F8F8F8" w:themeColor="accent6"/>
                <w:lang w:eastAsia="en-US"/>
              </w:rPr>
            </w:pPr>
            <w:r>
              <w:rPr>
                <w:rFonts w:eastAsia="Arial" w:cs="Arial"/>
                <w:color w:val="F8F8F8" w:themeColor="accent6"/>
                <w:lang w:eastAsia="en-US"/>
              </w:rPr>
              <w:t>Čas měření</w:t>
            </w:r>
          </w:p>
        </w:tc>
        <w:tc>
          <w:tcPr>
            <w:tcW w:w="1246" w:type="dxa"/>
            <w:tcBorders>
              <w:top w:val="single" w:sz="12" w:space="0" w:color="auto"/>
              <w:right w:val="single" w:sz="12" w:space="0" w:color="auto"/>
            </w:tcBorders>
            <w:shd w:val="clear" w:color="auto" w:fill="7F7F7F"/>
          </w:tcPr>
          <w:p w14:paraId="2B0FDBEB" w14:textId="19D03AAA" w:rsidR="009E768A" w:rsidRPr="00220B43" w:rsidRDefault="009E768A" w:rsidP="001D545A">
            <w:pPr>
              <w:pStyle w:val="Tabulkatext"/>
              <w:jc w:val="center"/>
              <w:rPr>
                <w:rFonts w:eastAsia="Arial" w:cs="Arial"/>
                <w:color w:val="F8F8F8" w:themeColor="accent6"/>
                <w:lang w:eastAsia="en-US"/>
              </w:rPr>
            </w:pPr>
            <w:r>
              <w:rPr>
                <w:rFonts w:eastAsia="Arial" w:cs="Arial"/>
                <w:color w:val="F8F8F8" w:themeColor="accent6"/>
                <w:lang w:eastAsia="en-US"/>
              </w:rPr>
              <w:t>Naměřená hodnota</w:t>
            </w:r>
            <w:r w:rsidR="00682FA5">
              <w:rPr>
                <w:rFonts w:eastAsia="Arial" w:cs="Arial"/>
                <w:color w:val="F8F8F8" w:themeColor="accent6"/>
                <w:lang w:eastAsia="en-US"/>
              </w:rPr>
              <w:t>*</w:t>
            </w:r>
          </w:p>
        </w:tc>
      </w:tr>
      <w:tr w:rsidR="009E768A" w:rsidRPr="00220B43" w14:paraId="1AA77A93" w14:textId="77777777" w:rsidTr="001D545A">
        <w:trPr>
          <w:trHeight w:val="340"/>
        </w:trPr>
        <w:tc>
          <w:tcPr>
            <w:tcW w:w="1046" w:type="dxa"/>
          </w:tcPr>
          <w:p w14:paraId="05D738F1" w14:textId="77777777" w:rsidR="009E768A" w:rsidRPr="00220B43" w:rsidRDefault="009E768A" w:rsidP="001D545A">
            <w:pPr>
              <w:pStyle w:val="Tabulkatext"/>
              <w:jc w:val="center"/>
              <w:rPr>
                <w:rFonts w:asciiTheme="minorHAnsi" w:hAnsiTheme="minorHAnsi" w:cstheme="minorHAnsi"/>
                <w:lang w:eastAsia="en-US"/>
              </w:rPr>
            </w:pPr>
            <w:r>
              <w:rPr>
                <w:rFonts w:asciiTheme="minorHAnsi" w:hAnsiTheme="minorHAnsi" w:cstheme="minorHAnsi"/>
                <w:lang w:eastAsia="en-US"/>
              </w:rPr>
              <w:t>M1</w:t>
            </w:r>
          </w:p>
        </w:tc>
        <w:tc>
          <w:tcPr>
            <w:tcW w:w="4483" w:type="dxa"/>
          </w:tcPr>
          <w:p w14:paraId="2CB02881" w14:textId="292FC013" w:rsidR="009E768A" w:rsidRPr="00220B43" w:rsidRDefault="007A36FF" w:rsidP="001D545A">
            <w:pPr>
              <w:pStyle w:val="Tabulkatext"/>
              <w:jc w:val="left"/>
              <w:rPr>
                <w:rFonts w:asciiTheme="minorHAnsi" w:hAnsiTheme="minorHAnsi" w:cstheme="minorHAnsi"/>
                <w:lang w:eastAsia="en-US"/>
              </w:rPr>
            </w:pPr>
            <w:r>
              <w:rPr>
                <w:rFonts w:asciiTheme="minorHAnsi" w:hAnsiTheme="minorHAnsi" w:cstheme="minorHAnsi"/>
                <w:lang w:eastAsia="en-US"/>
              </w:rPr>
              <w:t>10</w:t>
            </w:r>
            <w:r w:rsidR="009E768A">
              <w:rPr>
                <w:rFonts w:asciiTheme="minorHAnsi" w:hAnsiTheme="minorHAnsi" w:cstheme="minorHAnsi"/>
                <w:lang w:eastAsia="en-US"/>
              </w:rPr>
              <w:t xml:space="preserve"> m od osy komunikace Kamýcká; </w:t>
            </w:r>
            <w:r>
              <w:rPr>
                <w:rFonts w:asciiTheme="minorHAnsi" w:hAnsiTheme="minorHAnsi" w:cstheme="minorHAnsi"/>
                <w:lang w:eastAsia="en-US"/>
              </w:rPr>
              <w:t>3,3</w:t>
            </w:r>
            <w:r w:rsidR="009E768A">
              <w:rPr>
                <w:rFonts w:asciiTheme="minorHAnsi" w:hAnsiTheme="minorHAnsi" w:cstheme="minorHAnsi"/>
                <w:lang w:eastAsia="en-US"/>
              </w:rPr>
              <w:t xml:space="preserve"> m výška</w:t>
            </w:r>
          </w:p>
        </w:tc>
        <w:tc>
          <w:tcPr>
            <w:tcW w:w="1487" w:type="dxa"/>
          </w:tcPr>
          <w:p w14:paraId="7D0EA41E" w14:textId="1BF7C692" w:rsidR="009E768A" w:rsidRDefault="009E768A" w:rsidP="001D545A">
            <w:pPr>
              <w:pStyle w:val="Tabulkatext"/>
              <w:jc w:val="center"/>
              <w:rPr>
                <w:rFonts w:asciiTheme="minorHAnsi" w:hAnsiTheme="minorHAnsi" w:cstheme="minorHAnsi"/>
                <w:lang w:eastAsia="en-US"/>
              </w:rPr>
            </w:pPr>
            <w:r>
              <w:rPr>
                <w:rFonts w:asciiTheme="minorHAnsi" w:hAnsiTheme="minorHAnsi" w:cstheme="minorHAnsi"/>
                <w:lang w:eastAsia="en-US"/>
              </w:rPr>
              <w:t>17. 5. 2023</w:t>
            </w:r>
          </w:p>
        </w:tc>
        <w:tc>
          <w:tcPr>
            <w:tcW w:w="1361" w:type="dxa"/>
          </w:tcPr>
          <w:p w14:paraId="35BB0923" w14:textId="3DE6BA4F" w:rsidR="009E768A" w:rsidRDefault="009E768A" w:rsidP="001D545A">
            <w:pPr>
              <w:pStyle w:val="Tabulkatext"/>
              <w:jc w:val="center"/>
              <w:rPr>
                <w:rFonts w:asciiTheme="minorHAnsi" w:hAnsiTheme="minorHAnsi" w:cstheme="minorHAnsi"/>
                <w:lang w:eastAsia="en-US"/>
              </w:rPr>
            </w:pPr>
            <w:r>
              <w:rPr>
                <w:rFonts w:asciiTheme="minorHAnsi" w:hAnsiTheme="minorHAnsi" w:cstheme="minorHAnsi"/>
                <w:lang w:eastAsia="en-US"/>
              </w:rPr>
              <w:t>1</w:t>
            </w:r>
            <w:r w:rsidR="007A36FF">
              <w:rPr>
                <w:rFonts w:asciiTheme="minorHAnsi" w:hAnsiTheme="minorHAnsi" w:cstheme="minorHAnsi"/>
                <w:lang w:eastAsia="en-US"/>
              </w:rPr>
              <w:t>1</w:t>
            </w:r>
            <w:r>
              <w:rPr>
                <w:rFonts w:asciiTheme="minorHAnsi" w:hAnsiTheme="minorHAnsi" w:cstheme="minorHAnsi"/>
                <w:lang w:eastAsia="en-US"/>
              </w:rPr>
              <w:t>:00–1</w:t>
            </w:r>
            <w:r w:rsidR="007A36FF">
              <w:rPr>
                <w:rFonts w:asciiTheme="minorHAnsi" w:hAnsiTheme="minorHAnsi" w:cstheme="minorHAnsi"/>
                <w:lang w:eastAsia="en-US"/>
              </w:rPr>
              <w:t>2</w:t>
            </w:r>
            <w:r>
              <w:rPr>
                <w:rFonts w:asciiTheme="minorHAnsi" w:hAnsiTheme="minorHAnsi" w:cstheme="minorHAnsi"/>
                <w:lang w:eastAsia="en-US"/>
              </w:rPr>
              <w:t>:00</w:t>
            </w:r>
          </w:p>
        </w:tc>
        <w:tc>
          <w:tcPr>
            <w:tcW w:w="1246" w:type="dxa"/>
          </w:tcPr>
          <w:p w14:paraId="635A4F77" w14:textId="6D499893" w:rsidR="009E768A" w:rsidRPr="00220B43" w:rsidRDefault="009E768A" w:rsidP="001D545A">
            <w:pPr>
              <w:pStyle w:val="Tabulkatext"/>
              <w:jc w:val="center"/>
              <w:rPr>
                <w:rFonts w:asciiTheme="minorHAnsi" w:hAnsiTheme="minorHAnsi" w:cstheme="minorHAnsi"/>
                <w:lang w:eastAsia="en-US"/>
              </w:rPr>
            </w:pPr>
            <w:r>
              <w:rPr>
                <w:rFonts w:asciiTheme="minorHAnsi" w:hAnsiTheme="minorHAnsi" w:cstheme="minorHAnsi"/>
                <w:lang w:eastAsia="en-US"/>
              </w:rPr>
              <w:t>6</w:t>
            </w:r>
            <w:r w:rsidR="007A36FF">
              <w:rPr>
                <w:rFonts w:asciiTheme="minorHAnsi" w:hAnsiTheme="minorHAnsi" w:cstheme="minorHAnsi"/>
                <w:lang w:eastAsia="en-US"/>
              </w:rPr>
              <w:t>6,1</w:t>
            </w:r>
            <w:r>
              <w:rPr>
                <w:rFonts w:asciiTheme="minorHAnsi" w:hAnsiTheme="minorHAnsi" w:cstheme="minorHAnsi"/>
                <w:lang w:eastAsia="en-US"/>
              </w:rPr>
              <w:t xml:space="preserve"> dB</w:t>
            </w:r>
          </w:p>
        </w:tc>
      </w:tr>
      <w:tr w:rsidR="007A36FF" w:rsidRPr="00220B43" w14:paraId="18F4C57F" w14:textId="77777777" w:rsidTr="001D545A">
        <w:trPr>
          <w:trHeight w:val="340"/>
        </w:trPr>
        <w:tc>
          <w:tcPr>
            <w:tcW w:w="1046" w:type="dxa"/>
          </w:tcPr>
          <w:p w14:paraId="5566514F" w14:textId="73166F63" w:rsidR="007A36FF" w:rsidRDefault="007A36FF" w:rsidP="007A36FF">
            <w:pPr>
              <w:pStyle w:val="Tabulkatext"/>
              <w:jc w:val="center"/>
              <w:rPr>
                <w:rFonts w:asciiTheme="minorHAnsi" w:hAnsiTheme="minorHAnsi" w:cstheme="minorHAnsi"/>
                <w:lang w:eastAsia="en-US"/>
              </w:rPr>
            </w:pPr>
            <w:r>
              <w:rPr>
                <w:rFonts w:asciiTheme="minorHAnsi" w:hAnsiTheme="minorHAnsi" w:cstheme="minorHAnsi"/>
                <w:lang w:eastAsia="en-US"/>
              </w:rPr>
              <w:t>M2</w:t>
            </w:r>
          </w:p>
        </w:tc>
        <w:tc>
          <w:tcPr>
            <w:tcW w:w="4483" w:type="dxa"/>
          </w:tcPr>
          <w:p w14:paraId="514A1A51" w14:textId="28857FB9" w:rsidR="007A36FF" w:rsidRDefault="007A36FF" w:rsidP="007A36FF">
            <w:pPr>
              <w:pStyle w:val="Tabulkatext"/>
              <w:jc w:val="left"/>
              <w:rPr>
                <w:rFonts w:asciiTheme="minorHAnsi" w:hAnsiTheme="minorHAnsi" w:cstheme="minorHAnsi"/>
                <w:lang w:eastAsia="en-US"/>
              </w:rPr>
            </w:pPr>
            <w:r>
              <w:rPr>
                <w:rFonts w:asciiTheme="minorHAnsi" w:hAnsiTheme="minorHAnsi" w:cstheme="minorHAnsi"/>
                <w:lang w:eastAsia="en-US"/>
              </w:rPr>
              <w:t>7,5 m od osy komunikace Kamýcká; 2,6 m výška</w:t>
            </w:r>
          </w:p>
        </w:tc>
        <w:tc>
          <w:tcPr>
            <w:tcW w:w="1487" w:type="dxa"/>
          </w:tcPr>
          <w:p w14:paraId="22E06E5E" w14:textId="24819215" w:rsidR="007A36FF" w:rsidRDefault="007A36FF" w:rsidP="007A36FF">
            <w:pPr>
              <w:pStyle w:val="Tabulkatext"/>
              <w:jc w:val="center"/>
              <w:rPr>
                <w:rFonts w:asciiTheme="minorHAnsi" w:hAnsiTheme="minorHAnsi" w:cstheme="minorHAnsi"/>
                <w:lang w:eastAsia="en-US"/>
              </w:rPr>
            </w:pPr>
            <w:r>
              <w:rPr>
                <w:rFonts w:asciiTheme="minorHAnsi" w:hAnsiTheme="minorHAnsi" w:cstheme="minorHAnsi"/>
                <w:lang w:eastAsia="en-US"/>
              </w:rPr>
              <w:t>17. 5. 2023</w:t>
            </w:r>
          </w:p>
        </w:tc>
        <w:tc>
          <w:tcPr>
            <w:tcW w:w="1361" w:type="dxa"/>
          </w:tcPr>
          <w:p w14:paraId="16F6D6EE" w14:textId="3556C44D" w:rsidR="007A36FF" w:rsidRDefault="007A36FF" w:rsidP="007A36FF">
            <w:pPr>
              <w:pStyle w:val="Tabulkatext"/>
              <w:jc w:val="center"/>
              <w:rPr>
                <w:rFonts w:asciiTheme="minorHAnsi" w:hAnsiTheme="minorHAnsi" w:cstheme="minorHAnsi"/>
                <w:lang w:eastAsia="en-US"/>
              </w:rPr>
            </w:pPr>
            <w:r>
              <w:rPr>
                <w:rFonts w:asciiTheme="minorHAnsi" w:hAnsiTheme="minorHAnsi" w:cstheme="minorHAnsi"/>
                <w:lang w:eastAsia="en-US"/>
              </w:rPr>
              <w:t>9:40–10:40</w:t>
            </w:r>
          </w:p>
        </w:tc>
        <w:tc>
          <w:tcPr>
            <w:tcW w:w="1246" w:type="dxa"/>
          </w:tcPr>
          <w:p w14:paraId="16A02694" w14:textId="0E00CCC8" w:rsidR="007A36FF" w:rsidRDefault="007A36FF" w:rsidP="007A36FF">
            <w:pPr>
              <w:pStyle w:val="Tabulkatext"/>
              <w:jc w:val="center"/>
              <w:rPr>
                <w:rFonts w:asciiTheme="minorHAnsi" w:hAnsiTheme="minorHAnsi" w:cstheme="minorHAnsi"/>
                <w:lang w:eastAsia="en-US"/>
              </w:rPr>
            </w:pPr>
            <w:r>
              <w:rPr>
                <w:rFonts w:asciiTheme="minorHAnsi" w:hAnsiTheme="minorHAnsi" w:cstheme="minorHAnsi"/>
                <w:lang w:eastAsia="en-US"/>
              </w:rPr>
              <w:t>68,8 dB</w:t>
            </w:r>
          </w:p>
        </w:tc>
      </w:tr>
      <w:tr w:rsidR="005D7798" w:rsidRPr="00220B43" w14:paraId="6D059060" w14:textId="77777777" w:rsidTr="001D545A">
        <w:trPr>
          <w:trHeight w:val="340"/>
        </w:trPr>
        <w:tc>
          <w:tcPr>
            <w:tcW w:w="1046" w:type="dxa"/>
          </w:tcPr>
          <w:p w14:paraId="014968CA" w14:textId="50BB4871"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M3</w:t>
            </w:r>
          </w:p>
        </w:tc>
        <w:tc>
          <w:tcPr>
            <w:tcW w:w="4483" w:type="dxa"/>
          </w:tcPr>
          <w:p w14:paraId="7845C414" w14:textId="7D56AC84" w:rsidR="005D7798" w:rsidRDefault="005D7798" w:rsidP="005D7798">
            <w:pPr>
              <w:pStyle w:val="Tabulkatext"/>
              <w:jc w:val="left"/>
              <w:rPr>
                <w:rFonts w:asciiTheme="minorHAnsi" w:hAnsiTheme="minorHAnsi" w:cstheme="minorHAnsi"/>
                <w:lang w:eastAsia="en-US"/>
              </w:rPr>
            </w:pPr>
            <w:r>
              <w:rPr>
                <w:rFonts w:asciiTheme="minorHAnsi" w:hAnsiTheme="minorHAnsi" w:cstheme="minorHAnsi"/>
                <w:lang w:eastAsia="en-US"/>
              </w:rPr>
              <w:t>9 m od osy komunikace Kamýcká; 2,8 m výška</w:t>
            </w:r>
          </w:p>
        </w:tc>
        <w:tc>
          <w:tcPr>
            <w:tcW w:w="1487" w:type="dxa"/>
          </w:tcPr>
          <w:p w14:paraId="27802409" w14:textId="2794A17D"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17. 5. 2023</w:t>
            </w:r>
          </w:p>
        </w:tc>
        <w:tc>
          <w:tcPr>
            <w:tcW w:w="1361" w:type="dxa"/>
          </w:tcPr>
          <w:p w14:paraId="79F33A84" w14:textId="6E1B9BEE"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12:30–13:30</w:t>
            </w:r>
          </w:p>
        </w:tc>
        <w:tc>
          <w:tcPr>
            <w:tcW w:w="1246" w:type="dxa"/>
          </w:tcPr>
          <w:p w14:paraId="0318E493" w14:textId="5003DE61"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72,5 dB</w:t>
            </w:r>
          </w:p>
        </w:tc>
      </w:tr>
      <w:tr w:rsidR="005D7798" w:rsidRPr="00220B43" w14:paraId="737BED1B" w14:textId="77777777" w:rsidTr="001D545A">
        <w:trPr>
          <w:trHeight w:val="340"/>
        </w:trPr>
        <w:tc>
          <w:tcPr>
            <w:tcW w:w="1046" w:type="dxa"/>
          </w:tcPr>
          <w:p w14:paraId="09809CD4" w14:textId="3ECD590C"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M4</w:t>
            </w:r>
          </w:p>
        </w:tc>
        <w:tc>
          <w:tcPr>
            <w:tcW w:w="4483" w:type="dxa"/>
          </w:tcPr>
          <w:p w14:paraId="260D356D" w14:textId="52C6EB68" w:rsidR="005D7798" w:rsidRDefault="005D7798" w:rsidP="005D7798">
            <w:pPr>
              <w:pStyle w:val="Tabulkatext"/>
              <w:jc w:val="left"/>
              <w:rPr>
                <w:rFonts w:asciiTheme="minorHAnsi" w:hAnsiTheme="minorHAnsi" w:cstheme="minorHAnsi"/>
                <w:lang w:eastAsia="en-US"/>
              </w:rPr>
            </w:pPr>
            <w:r>
              <w:rPr>
                <w:rFonts w:asciiTheme="minorHAnsi" w:hAnsiTheme="minorHAnsi" w:cstheme="minorHAnsi"/>
                <w:lang w:eastAsia="en-US"/>
              </w:rPr>
              <w:t>7,5 m od osy komunikace Kamýcká; 2,8 m výška</w:t>
            </w:r>
          </w:p>
        </w:tc>
        <w:tc>
          <w:tcPr>
            <w:tcW w:w="1487" w:type="dxa"/>
          </w:tcPr>
          <w:p w14:paraId="63C76A37" w14:textId="3331E3BD"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17. 5. 2023</w:t>
            </w:r>
          </w:p>
        </w:tc>
        <w:tc>
          <w:tcPr>
            <w:tcW w:w="1361" w:type="dxa"/>
          </w:tcPr>
          <w:p w14:paraId="7442B517" w14:textId="03351CCE"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14:00–15:00</w:t>
            </w:r>
          </w:p>
        </w:tc>
        <w:tc>
          <w:tcPr>
            <w:tcW w:w="1246" w:type="dxa"/>
          </w:tcPr>
          <w:p w14:paraId="3E2A2FE3" w14:textId="79C5D466"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73,3 dB</w:t>
            </w:r>
          </w:p>
        </w:tc>
      </w:tr>
      <w:tr w:rsidR="005D7798" w:rsidRPr="00220B43" w14:paraId="5DE6A357" w14:textId="77777777" w:rsidTr="001D545A">
        <w:trPr>
          <w:trHeight w:val="340"/>
        </w:trPr>
        <w:tc>
          <w:tcPr>
            <w:tcW w:w="1046" w:type="dxa"/>
          </w:tcPr>
          <w:p w14:paraId="1C39C64D" w14:textId="6993AC62"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M5</w:t>
            </w:r>
          </w:p>
        </w:tc>
        <w:tc>
          <w:tcPr>
            <w:tcW w:w="4483" w:type="dxa"/>
          </w:tcPr>
          <w:p w14:paraId="6F792EAB" w14:textId="3116B87C" w:rsidR="005D7798" w:rsidRDefault="005D7798" w:rsidP="005D7798">
            <w:pPr>
              <w:pStyle w:val="Tabulkatext"/>
              <w:jc w:val="left"/>
              <w:rPr>
                <w:rFonts w:asciiTheme="minorHAnsi" w:hAnsiTheme="minorHAnsi" w:cstheme="minorHAnsi"/>
                <w:lang w:eastAsia="en-US"/>
              </w:rPr>
            </w:pPr>
            <w:r>
              <w:rPr>
                <w:rFonts w:asciiTheme="minorHAnsi" w:hAnsiTheme="minorHAnsi" w:cstheme="minorHAnsi"/>
                <w:lang w:eastAsia="en-US"/>
              </w:rPr>
              <w:t>7,5 m od osy komunikace Roztocká; 3 m výška</w:t>
            </w:r>
          </w:p>
        </w:tc>
        <w:tc>
          <w:tcPr>
            <w:tcW w:w="1487" w:type="dxa"/>
          </w:tcPr>
          <w:p w14:paraId="170046E4" w14:textId="0F75D7FB"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17. 5. 2023</w:t>
            </w:r>
          </w:p>
        </w:tc>
        <w:tc>
          <w:tcPr>
            <w:tcW w:w="1361" w:type="dxa"/>
          </w:tcPr>
          <w:p w14:paraId="00AC5A8B" w14:textId="3A724FA3"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15:20–16:20</w:t>
            </w:r>
          </w:p>
        </w:tc>
        <w:tc>
          <w:tcPr>
            <w:tcW w:w="1246" w:type="dxa"/>
          </w:tcPr>
          <w:p w14:paraId="6F1A456F" w14:textId="57E6695D" w:rsidR="005D7798" w:rsidRDefault="005D7798" w:rsidP="005D7798">
            <w:pPr>
              <w:pStyle w:val="Tabulkatext"/>
              <w:jc w:val="center"/>
              <w:rPr>
                <w:rFonts w:asciiTheme="minorHAnsi" w:hAnsiTheme="minorHAnsi" w:cstheme="minorHAnsi"/>
                <w:lang w:eastAsia="en-US"/>
              </w:rPr>
            </w:pPr>
            <w:r>
              <w:rPr>
                <w:rFonts w:asciiTheme="minorHAnsi" w:hAnsiTheme="minorHAnsi" w:cstheme="minorHAnsi"/>
                <w:lang w:eastAsia="en-US"/>
              </w:rPr>
              <w:t>67,8 dB</w:t>
            </w:r>
          </w:p>
        </w:tc>
      </w:tr>
    </w:tbl>
    <w:p w14:paraId="7EE90183" w14:textId="1248A5EF" w:rsidR="009E768A" w:rsidRPr="00682FA5" w:rsidRDefault="00682FA5" w:rsidP="009E768A">
      <w:pPr>
        <w:rPr>
          <w:i/>
          <w:iCs/>
          <w:sz w:val="18"/>
          <w:szCs w:val="20"/>
          <w:lang w:eastAsia="cs-CZ"/>
        </w:rPr>
      </w:pPr>
      <w:r w:rsidRPr="00682FA5">
        <w:rPr>
          <w:i/>
          <w:iCs/>
          <w:sz w:val="18"/>
          <w:szCs w:val="20"/>
          <w:lang w:eastAsia="cs-CZ"/>
        </w:rPr>
        <w:t xml:space="preserve">* </w:t>
      </w:r>
      <w:r w:rsidR="00A27E72">
        <w:rPr>
          <w:i/>
          <w:iCs/>
          <w:sz w:val="18"/>
          <w:szCs w:val="20"/>
          <w:lang w:eastAsia="cs-CZ"/>
        </w:rPr>
        <w:t>b</w:t>
      </w:r>
      <w:r w:rsidRPr="00682FA5">
        <w:rPr>
          <w:i/>
          <w:iCs/>
          <w:sz w:val="18"/>
          <w:szCs w:val="20"/>
          <w:lang w:eastAsia="cs-CZ"/>
        </w:rPr>
        <w:t>ez odrazu od fasády</w:t>
      </w:r>
    </w:p>
    <w:p w14:paraId="166B3B6E" w14:textId="2D565B77" w:rsidR="00A27E72" w:rsidRDefault="007B3BF5" w:rsidP="00E07F2B">
      <w:r w:rsidRPr="00122615">
        <w:lastRenderedPageBreak/>
        <w:t>S</w:t>
      </w:r>
      <w:r w:rsidR="005674B6" w:rsidRPr="00122615">
        <w:t>oučástí měře</w:t>
      </w:r>
      <w:r w:rsidR="005F2752" w:rsidRPr="00122615">
        <w:t>n</w:t>
      </w:r>
      <w:r w:rsidR="005674B6" w:rsidRPr="00122615">
        <w:t>í hluk</w:t>
      </w:r>
      <w:r w:rsidR="007451A8" w:rsidRPr="00122615">
        <w:t>u</w:t>
      </w:r>
      <w:r w:rsidR="005674B6" w:rsidRPr="00122615">
        <w:t xml:space="preserve"> bylo i sčít</w:t>
      </w:r>
      <w:r w:rsidR="005068A5">
        <w:t>á</w:t>
      </w:r>
      <w:r w:rsidR="005674B6" w:rsidRPr="00122615">
        <w:t xml:space="preserve">ní </w:t>
      </w:r>
      <w:r w:rsidR="00EB3E09">
        <w:t>s</w:t>
      </w:r>
      <w:r w:rsidR="005674B6" w:rsidRPr="00122615">
        <w:t xml:space="preserve">ilniční </w:t>
      </w:r>
      <w:r w:rsidR="00AD6921">
        <w:t xml:space="preserve">dopravy </w:t>
      </w:r>
      <w:r w:rsidR="00E915EF" w:rsidRPr="00122615">
        <w:t>na t</w:t>
      </w:r>
      <w:r w:rsidR="00C8619B" w:rsidRPr="00122615">
        <w:t>ěchto</w:t>
      </w:r>
      <w:r w:rsidR="00E915EF" w:rsidRPr="00122615">
        <w:t xml:space="preserve"> k</w:t>
      </w:r>
      <w:r w:rsidR="004B6883">
        <w:t>o</w:t>
      </w:r>
      <w:r w:rsidR="00E915EF" w:rsidRPr="00122615">
        <w:t>munikac</w:t>
      </w:r>
      <w:r w:rsidR="00C8619B" w:rsidRPr="00122615">
        <w:t>ích</w:t>
      </w:r>
      <w:r w:rsidR="005674B6" w:rsidRPr="00122615">
        <w:t xml:space="preserve">. </w:t>
      </w:r>
      <w:r w:rsidR="005F2752" w:rsidRPr="00122615">
        <w:t>R</w:t>
      </w:r>
      <w:r w:rsidR="00245909" w:rsidRPr="00122615">
        <w:t>o</w:t>
      </w:r>
      <w:r w:rsidR="006B306A" w:rsidRPr="00122615">
        <w:t>zdíl</w:t>
      </w:r>
      <w:r w:rsidR="00C8619B" w:rsidRPr="00122615">
        <w:t>y</w:t>
      </w:r>
      <w:r w:rsidR="006B306A" w:rsidRPr="00122615">
        <w:t xml:space="preserve"> mezi vy</w:t>
      </w:r>
      <w:r w:rsidR="00025196" w:rsidRPr="00122615">
        <w:t>p</w:t>
      </w:r>
      <w:r w:rsidR="006B306A" w:rsidRPr="00122615">
        <w:t>očte</w:t>
      </w:r>
      <w:r w:rsidR="00E915EF" w:rsidRPr="00122615">
        <w:t>n</w:t>
      </w:r>
      <w:r w:rsidR="00C8619B" w:rsidRPr="00122615">
        <w:t>ými</w:t>
      </w:r>
      <w:r w:rsidR="006B306A" w:rsidRPr="00122615">
        <w:t xml:space="preserve"> a</w:t>
      </w:r>
      <w:r w:rsidR="00DF12EE">
        <w:t> </w:t>
      </w:r>
      <w:r w:rsidR="009A4C48" w:rsidRPr="00122615">
        <w:t>naměře</w:t>
      </w:r>
      <w:r w:rsidR="00E915EF" w:rsidRPr="00122615">
        <w:t>n</w:t>
      </w:r>
      <w:r w:rsidR="00C8619B" w:rsidRPr="00122615">
        <w:t>ými</w:t>
      </w:r>
      <w:r w:rsidR="009A4C48" w:rsidRPr="00122615">
        <w:t xml:space="preserve"> </w:t>
      </w:r>
      <w:r w:rsidR="006B306A" w:rsidRPr="00122615">
        <w:t>hodnot</w:t>
      </w:r>
      <w:r w:rsidR="00C8619B" w:rsidRPr="00122615">
        <w:t>ami</w:t>
      </w:r>
      <w:r w:rsidR="006B306A" w:rsidRPr="00122615">
        <w:t xml:space="preserve"> se pohybuj</w:t>
      </w:r>
      <w:r w:rsidR="00C8619B" w:rsidRPr="00122615">
        <w:t>í</w:t>
      </w:r>
      <w:r w:rsidR="006B306A" w:rsidRPr="00122615">
        <w:t xml:space="preserve"> do </w:t>
      </w:r>
      <w:r w:rsidR="00593B25" w:rsidRPr="00122615">
        <w:t>0,5</w:t>
      </w:r>
      <w:r w:rsidR="006B306A" w:rsidRPr="00122615">
        <w:t xml:space="preserve"> </w:t>
      </w:r>
      <w:r w:rsidR="00506DF4" w:rsidRPr="00122615">
        <w:t>d</w:t>
      </w:r>
      <w:r w:rsidR="006B306A" w:rsidRPr="00122615">
        <w:t>B, což j</w:t>
      </w:r>
      <w:r w:rsidR="00E915EF" w:rsidRPr="00122615">
        <w:t>e</w:t>
      </w:r>
      <w:r w:rsidR="006B306A" w:rsidRPr="00122615">
        <w:t xml:space="preserve"> hodnot</w:t>
      </w:r>
      <w:r w:rsidR="00E915EF" w:rsidRPr="00122615">
        <w:t>a</w:t>
      </w:r>
      <w:r w:rsidR="006B306A" w:rsidRPr="00122615">
        <w:t xml:space="preserve"> v </w:t>
      </w:r>
      <w:r w:rsidR="00BC2EBD" w:rsidRPr="00122615">
        <w:t>mezích</w:t>
      </w:r>
      <w:r w:rsidR="006B306A" w:rsidRPr="00122615">
        <w:t xml:space="preserve"> nejistoty výp</w:t>
      </w:r>
      <w:r w:rsidR="00BC2EBD" w:rsidRPr="00122615">
        <w:t>o</w:t>
      </w:r>
      <w:r w:rsidR="006B306A" w:rsidRPr="00122615">
        <w:t xml:space="preserve">čtu </w:t>
      </w:r>
      <w:r w:rsidR="00AE4C74" w:rsidRPr="00122615">
        <w:t>i</w:t>
      </w:r>
      <w:r w:rsidR="006B306A" w:rsidRPr="00122615">
        <w:t xml:space="preserve"> </w:t>
      </w:r>
      <w:r w:rsidR="004255E5" w:rsidRPr="00122615">
        <w:t>samotného</w:t>
      </w:r>
      <w:r w:rsidR="006B306A" w:rsidRPr="00122615">
        <w:t xml:space="preserve"> měření (± 2 dB). T</w:t>
      </w:r>
      <w:r w:rsidR="00C8619B" w:rsidRPr="00122615">
        <w:t>y</w:t>
      </w:r>
      <w:r w:rsidR="006B306A" w:rsidRPr="00122615">
        <w:t>t</w:t>
      </w:r>
      <w:r w:rsidR="006F65ED" w:rsidRPr="00122615">
        <w:t>o</w:t>
      </w:r>
      <w:r w:rsidR="006B306A" w:rsidRPr="00122615">
        <w:t xml:space="preserve"> odchylk</w:t>
      </w:r>
      <w:r w:rsidR="00C8619B" w:rsidRPr="00122615">
        <w:t>y</w:t>
      </w:r>
      <w:r w:rsidR="006B306A" w:rsidRPr="00122615">
        <w:t xml:space="preserve"> tak zajišťuj</w:t>
      </w:r>
      <w:r w:rsidR="00C8619B" w:rsidRPr="00122615">
        <w:t>í</w:t>
      </w:r>
      <w:r w:rsidR="006B306A" w:rsidRPr="00122615">
        <w:t xml:space="preserve"> dostatečnou </w:t>
      </w:r>
      <w:r w:rsidR="0079131A" w:rsidRPr="00122615">
        <w:t>přesnost</w:t>
      </w:r>
      <w:r w:rsidR="006B306A" w:rsidRPr="00122615">
        <w:t xml:space="preserve"> mod</w:t>
      </w:r>
      <w:r w:rsidR="005674B6" w:rsidRPr="00122615">
        <w:t>e</w:t>
      </w:r>
      <w:r w:rsidR="006B306A" w:rsidRPr="00122615">
        <w:t xml:space="preserve">lových </w:t>
      </w:r>
      <w:r w:rsidR="004429E7">
        <w:t>výpočtů</w:t>
      </w:r>
      <w:r w:rsidR="006B306A" w:rsidRPr="00122615">
        <w:t>.</w:t>
      </w:r>
      <w:bookmarkStart w:id="51" w:name="_Hlk77843380"/>
      <w:bookmarkStart w:id="52" w:name="_Hlk31707847"/>
    </w:p>
    <w:p w14:paraId="4425EB4F" w14:textId="77777777" w:rsidR="00D75B12" w:rsidRDefault="00D75B12" w:rsidP="00D75B12">
      <w:r>
        <w:t>Pro výpočtové scénáře po roce 2020 je doporučováno platnou metodikou využít hodnot emisní charakteristiky vozidel odpovídající roku 2020. Směrnice Rady 70/157/EHS z roku 1970, která stanovovala limity emisí hluku a postup schvalování typu motorových vozidel, je od 1. července 2016 nahrazena nařízením Evropského parlamentu a Rady (EU) č. 540/2014 ze dne 16. dubna 2014. Nové mezní hodnoty zvuku jsou stanoveny ve dvou fázích. Nařízení stanoví další dvoufázové zpřísnění limitních hladin, která začnou platit pro nový typ vozidel od 1. 7. 2020 a 1. 7. 2024. Limity pro standardní vozidla by měly být sníženy o 3–4 dB v závislosti na kategorii vozidla.</w:t>
      </w:r>
    </w:p>
    <w:p w14:paraId="7DC10040" w14:textId="779759F2" w:rsidR="00D75B12" w:rsidRDefault="00D75B12" w:rsidP="00D75B12">
      <w:r>
        <w:t>Pro výpočtov</w:t>
      </w:r>
      <w:r w:rsidR="000D6482">
        <w:t>ý</w:t>
      </w:r>
      <w:r>
        <w:t xml:space="preserve"> rok 20</w:t>
      </w:r>
      <w:r w:rsidR="000D6482">
        <w:t>33</w:t>
      </w:r>
      <w:r>
        <w:t xml:space="preserve"> budou nové limitní hodnoty v platnosti již </w:t>
      </w:r>
      <w:r w:rsidR="000D6482">
        <w:t>delší dobu</w:t>
      </w:r>
      <w:r>
        <w:t>, lze tedy legitimně uvažovat taktéž s d</w:t>
      </w:r>
      <w:r w:rsidR="009C0C32">
        <w:t>a</w:t>
      </w:r>
      <w:r>
        <w:t>lším postupným snižováním akustických vlastností motorových vozidel</w:t>
      </w:r>
      <w:r w:rsidR="000D6482">
        <w:t xml:space="preserve"> </w:t>
      </w:r>
      <w:r w:rsidR="009C0C32">
        <w:t>a</w:t>
      </w:r>
      <w:r w:rsidR="000D6482">
        <w:t xml:space="preserve"> </w:t>
      </w:r>
      <w:r w:rsidR="009C0C32">
        <w:t>vyšším zastoupením vozidel na elektrický pohon.</w:t>
      </w:r>
      <w:r>
        <w:t xml:space="preserve"> Tento pozitivní vývoj v oblasti emisních hodnot by měl zcela k</w:t>
      </w:r>
      <w:r w:rsidR="000D6482">
        <w:t>o</w:t>
      </w:r>
      <w:r>
        <w:t>mpenzovat přirozený nárůst intenzity vozidel, tedy podobně jak je tomu doposud.</w:t>
      </w:r>
    </w:p>
    <w:p w14:paraId="0A2B7F28" w14:textId="117400D2" w:rsidR="00D75B12" w:rsidRDefault="00D75B12" w:rsidP="00E07F2B">
      <w:r>
        <w:t>S těmito skutečnostmi však ve výpočtu není uvažováno. Výsledky tedy přestavují konzervativně nejhorší možný scénář. Teoreticky je ve výhledov</w:t>
      </w:r>
      <w:r w:rsidR="007574ED">
        <w:t>ém</w:t>
      </w:r>
      <w:r>
        <w:t xml:space="preserve"> scénář</w:t>
      </w:r>
      <w:r w:rsidR="007574ED">
        <w:t>i</w:t>
      </w:r>
      <w:r>
        <w:t xml:space="preserve"> možné očekávat nižší hladiny hluku, než je uvedeno výše.</w:t>
      </w:r>
    </w:p>
    <w:p w14:paraId="742AC734" w14:textId="21316F98" w:rsidR="00A27E72" w:rsidRDefault="00A27E72" w:rsidP="00E07F2B">
      <w:r w:rsidRPr="00E07F2B">
        <w:t xml:space="preserve">Výsledné </w:t>
      </w:r>
      <w:r w:rsidR="009C0C32">
        <w:t>hodnoty</w:t>
      </w:r>
      <w:r w:rsidRPr="00E07F2B">
        <w:t xml:space="preserve"> ekvivalentní hladiny akustického tlaku 2 m před fasádou nejvíce dotčených chráněných prostor </w:t>
      </w:r>
      <w:r>
        <w:t xml:space="preserve">v současnosti a ve </w:t>
      </w:r>
      <w:r w:rsidRPr="00E07F2B">
        <w:t>výhledov</w:t>
      </w:r>
      <w:r>
        <w:t>ém</w:t>
      </w:r>
      <w:r w:rsidRPr="00E07F2B">
        <w:t xml:space="preserve"> stav</w:t>
      </w:r>
      <w:r>
        <w:t>u</w:t>
      </w:r>
      <w:r w:rsidRPr="00E07F2B">
        <w:t xml:space="preserve"> </w:t>
      </w:r>
      <w:r>
        <w:t xml:space="preserve">jsou uvedeny v </w:t>
      </w:r>
      <w:r>
        <w:fldChar w:fldCharType="begin"/>
      </w:r>
      <w:r>
        <w:instrText xml:space="preserve"> REF _Ref98239823 \r \h </w:instrText>
      </w:r>
      <w:r>
        <w:fldChar w:fldCharType="separate"/>
      </w:r>
      <w:r w:rsidR="00DC58D3">
        <w:t>Tab. 5</w:t>
      </w:r>
      <w:r>
        <w:fldChar w:fldCharType="end"/>
      </w:r>
      <w:r>
        <w:t xml:space="preserve"> </w:t>
      </w:r>
      <w:r w:rsidRPr="00E07F2B">
        <w:t xml:space="preserve">a </w:t>
      </w:r>
      <w:r>
        <w:t>dále</w:t>
      </w:r>
      <w:r w:rsidRPr="00E07F2B">
        <w:t xml:space="preserve"> graficky znázorněny n</w:t>
      </w:r>
      <w:r>
        <w:t xml:space="preserve">a </w:t>
      </w:r>
      <w:r>
        <w:br/>
      </w:r>
      <w:r w:rsidR="001B0B30" w:rsidRPr="001B0B30">
        <w:fldChar w:fldCharType="begin"/>
      </w:r>
      <w:r w:rsidR="001B0B30" w:rsidRPr="001B0B30">
        <w:instrText xml:space="preserve"> REF _Ref114492446 \r \h </w:instrText>
      </w:r>
      <w:r w:rsidR="001B0B30">
        <w:instrText xml:space="preserve"> \* MERGEFORMAT </w:instrText>
      </w:r>
      <w:r w:rsidR="001B0B30" w:rsidRPr="001B0B30">
        <w:fldChar w:fldCharType="separate"/>
      </w:r>
      <w:r w:rsidR="00DC58D3">
        <w:t>Obr. 6</w:t>
      </w:r>
      <w:r w:rsidR="001B0B30" w:rsidRPr="001B0B30">
        <w:fldChar w:fldCharType="end"/>
      </w:r>
      <w:r w:rsidR="001B0B30">
        <w:t xml:space="preserve"> až </w:t>
      </w:r>
      <w:r w:rsidR="001B0B30" w:rsidRPr="001B0B30">
        <w:fldChar w:fldCharType="begin"/>
      </w:r>
      <w:r w:rsidR="001B0B30" w:rsidRPr="001B0B30">
        <w:instrText xml:space="preserve"> REF _Ref138840099 \r \h </w:instrText>
      </w:r>
      <w:r w:rsidR="001B0B30">
        <w:instrText xml:space="preserve"> \* MERGEFORMAT </w:instrText>
      </w:r>
      <w:r w:rsidR="001B0B30" w:rsidRPr="001B0B30">
        <w:fldChar w:fldCharType="separate"/>
      </w:r>
      <w:r w:rsidR="00DC58D3">
        <w:t>Obr. 10</w:t>
      </w:r>
      <w:r w:rsidR="001B0B30" w:rsidRPr="001B0B30">
        <w:fldChar w:fldCharType="end"/>
      </w:r>
      <w:r w:rsidR="001B0B30" w:rsidRPr="001B0B30">
        <w:t>.</w:t>
      </w:r>
    </w:p>
    <w:p w14:paraId="641AEAC1" w14:textId="6DF5D5AB" w:rsidR="001D1D66" w:rsidRPr="00375029" w:rsidRDefault="001D1D66" w:rsidP="00BB1632">
      <w:pPr>
        <w:pStyle w:val="Tabulkanzev"/>
        <w:ind w:left="357" w:hanging="357"/>
      </w:pPr>
      <w:bookmarkStart w:id="53" w:name="_Ref98239823"/>
      <w:bookmarkStart w:id="54" w:name="_Toc138848395"/>
      <w:r w:rsidRPr="00375029">
        <w:t>Hluk z dopravy na pozemních komunikacích</w:t>
      </w:r>
      <w:bookmarkEnd w:id="53"/>
      <w:bookmarkEnd w:id="54"/>
    </w:p>
    <w:tbl>
      <w:tblPr>
        <w:tblStyle w:val="Mkatabulky4"/>
        <w:tblW w:w="5983" w:type="dxa"/>
        <w:tblInd w:w="-15"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134"/>
        <w:gridCol w:w="925"/>
        <w:gridCol w:w="654"/>
        <w:gridCol w:w="654"/>
        <w:gridCol w:w="654"/>
        <w:gridCol w:w="654"/>
        <w:gridCol w:w="654"/>
        <w:gridCol w:w="654"/>
      </w:tblGrid>
      <w:tr w:rsidR="002562B2" w:rsidRPr="00375029" w14:paraId="711212F4" w14:textId="77777777" w:rsidTr="002562B2">
        <w:trPr>
          <w:trHeight w:val="397"/>
          <w:tblHeader/>
        </w:trPr>
        <w:tc>
          <w:tcPr>
            <w:tcW w:w="1134" w:type="dxa"/>
            <w:vMerge w:val="restart"/>
            <w:shd w:val="clear" w:color="auto" w:fill="7F7F7F" w:themeFill="accent5" w:themeFillTint="80"/>
            <w:vAlign w:val="center"/>
            <w:hideMark/>
          </w:tcPr>
          <w:p w14:paraId="77ACDF07" w14:textId="77777777" w:rsidR="002562B2" w:rsidRPr="00375029" w:rsidRDefault="002562B2" w:rsidP="00C33E2F">
            <w:pPr>
              <w:keepNext/>
              <w:spacing w:beforeLines="20" w:before="48" w:afterLines="20" w:after="48"/>
              <w:jc w:val="center"/>
              <w:rPr>
                <w:rFonts w:asciiTheme="minorHAnsi" w:eastAsia="Times New Roman" w:hAnsiTheme="minorHAnsi" w:cstheme="minorHAnsi"/>
                <w:b/>
                <w:bCs/>
                <w:color w:val="F8F8F8" w:themeColor="accent6"/>
                <w:sz w:val="18"/>
                <w:szCs w:val="18"/>
              </w:rPr>
            </w:pPr>
            <w:r w:rsidRPr="00375029">
              <w:rPr>
                <w:rFonts w:asciiTheme="minorHAnsi" w:eastAsia="Times New Roman" w:hAnsiTheme="minorHAnsi" w:cstheme="minorHAnsi"/>
                <w:b/>
                <w:bCs/>
                <w:color w:val="F8F8F8" w:themeColor="accent6"/>
                <w:sz w:val="18"/>
                <w:szCs w:val="18"/>
              </w:rPr>
              <w:t>Bod</w:t>
            </w:r>
          </w:p>
        </w:tc>
        <w:tc>
          <w:tcPr>
            <w:tcW w:w="925" w:type="dxa"/>
            <w:vMerge w:val="restart"/>
            <w:shd w:val="clear" w:color="auto" w:fill="7F7F7F" w:themeFill="accent5" w:themeFillTint="80"/>
            <w:vAlign w:val="center"/>
            <w:hideMark/>
          </w:tcPr>
          <w:p w14:paraId="3DF5057B" w14:textId="77777777" w:rsidR="002562B2" w:rsidRPr="00375029" w:rsidRDefault="002562B2" w:rsidP="00C33E2F">
            <w:pPr>
              <w:keepNext/>
              <w:spacing w:beforeLines="20" w:before="48" w:afterLines="20" w:after="48"/>
              <w:jc w:val="center"/>
              <w:rPr>
                <w:rFonts w:asciiTheme="minorHAnsi" w:eastAsia="Times New Roman" w:hAnsiTheme="minorHAnsi" w:cstheme="minorHAnsi"/>
                <w:b/>
                <w:bCs/>
                <w:color w:val="F8F8F8" w:themeColor="accent6"/>
                <w:sz w:val="18"/>
                <w:szCs w:val="18"/>
              </w:rPr>
            </w:pPr>
            <w:r w:rsidRPr="00375029">
              <w:rPr>
                <w:rFonts w:asciiTheme="minorHAnsi" w:eastAsia="Times New Roman" w:hAnsiTheme="minorHAnsi" w:cstheme="minorHAnsi"/>
                <w:b/>
                <w:bCs/>
                <w:color w:val="F8F8F8" w:themeColor="accent6"/>
                <w:sz w:val="18"/>
                <w:szCs w:val="18"/>
              </w:rPr>
              <w:t>Výška</w:t>
            </w:r>
          </w:p>
        </w:tc>
        <w:tc>
          <w:tcPr>
            <w:tcW w:w="1308" w:type="dxa"/>
            <w:gridSpan w:val="2"/>
            <w:shd w:val="clear" w:color="auto" w:fill="7F7F7F" w:themeFill="accent5" w:themeFillTint="80"/>
            <w:vAlign w:val="center"/>
            <w:hideMark/>
          </w:tcPr>
          <w:p w14:paraId="7BE015EC" w14:textId="510DBCE7" w:rsidR="002562B2" w:rsidRPr="00375029" w:rsidRDefault="002562B2" w:rsidP="00C33E2F">
            <w:pPr>
              <w:keepNext/>
              <w:spacing w:beforeLines="20" w:before="48" w:afterLines="20" w:after="48"/>
              <w:jc w:val="center"/>
              <w:rPr>
                <w:rFonts w:asciiTheme="minorHAnsi" w:eastAsia="Times New Roman" w:hAnsiTheme="minorHAnsi" w:cstheme="minorHAnsi"/>
                <w:b/>
                <w:bCs/>
                <w:color w:val="F8F8F8" w:themeColor="accent6"/>
                <w:sz w:val="18"/>
                <w:szCs w:val="18"/>
              </w:rPr>
            </w:pPr>
            <w:r>
              <w:rPr>
                <w:rFonts w:asciiTheme="minorHAnsi" w:eastAsia="Times New Roman" w:hAnsiTheme="minorHAnsi" w:cstheme="minorHAnsi"/>
                <w:b/>
                <w:bCs/>
                <w:color w:val="F8F8F8" w:themeColor="accent6"/>
                <w:sz w:val="18"/>
                <w:szCs w:val="18"/>
              </w:rPr>
              <w:t>Hygienický</w:t>
            </w:r>
            <w:r w:rsidRPr="00375029">
              <w:rPr>
                <w:rFonts w:asciiTheme="minorHAnsi" w:eastAsia="Times New Roman" w:hAnsiTheme="minorHAnsi" w:cstheme="minorHAnsi"/>
                <w:b/>
                <w:bCs/>
                <w:color w:val="F8F8F8" w:themeColor="accent6"/>
                <w:sz w:val="18"/>
                <w:szCs w:val="18"/>
              </w:rPr>
              <w:t xml:space="preserve"> limit</w:t>
            </w:r>
          </w:p>
        </w:tc>
        <w:tc>
          <w:tcPr>
            <w:tcW w:w="1308" w:type="dxa"/>
            <w:gridSpan w:val="2"/>
            <w:shd w:val="clear" w:color="auto" w:fill="7F7F7F" w:themeFill="accent5" w:themeFillTint="80"/>
            <w:vAlign w:val="center"/>
          </w:tcPr>
          <w:p w14:paraId="5EB6018F" w14:textId="1F74EEEA" w:rsidR="002562B2" w:rsidRPr="00375029" w:rsidRDefault="002562B2" w:rsidP="00C33E2F">
            <w:pPr>
              <w:keepNext/>
              <w:spacing w:beforeLines="20" w:before="48" w:afterLines="20" w:after="48"/>
              <w:jc w:val="center"/>
              <w:rPr>
                <w:rFonts w:asciiTheme="minorHAnsi" w:eastAsia="Times New Roman" w:hAnsiTheme="minorHAnsi" w:cstheme="minorHAnsi"/>
                <w:b/>
                <w:bCs/>
                <w:color w:val="F8F8F8" w:themeColor="accent6"/>
                <w:sz w:val="18"/>
                <w:szCs w:val="18"/>
              </w:rPr>
            </w:pPr>
            <w:r w:rsidRPr="00375029">
              <w:rPr>
                <w:rFonts w:asciiTheme="minorHAnsi" w:eastAsia="Times New Roman" w:hAnsiTheme="minorHAnsi" w:cstheme="minorHAnsi"/>
                <w:b/>
                <w:bCs/>
                <w:color w:val="F8F8F8" w:themeColor="accent6"/>
                <w:sz w:val="18"/>
                <w:szCs w:val="18"/>
              </w:rPr>
              <w:t xml:space="preserve"> S2</w:t>
            </w:r>
            <w:r>
              <w:rPr>
                <w:rFonts w:asciiTheme="minorHAnsi" w:eastAsia="Times New Roman" w:hAnsiTheme="minorHAnsi" w:cstheme="minorHAnsi"/>
                <w:b/>
                <w:bCs/>
                <w:color w:val="F8F8F8" w:themeColor="accent6"/>
                <w:sz w:val="18"/>
                <w:szCs w:val="18"/>
              </w:rPr>
              <w:t>1</w:t>
            </w:r>
          </w:p>
        </w:tc>
        <w:tc>
          <w:tcPr>
            <w:tcW w:w="1308" w:type="dxa"/>
            <w:gridSpan w:val="2"/>
            <w:shd w:val="clear" w:color="auto" w:fill="7F7F7F" w:themeFill="accent5" w:themeFillTint="80"/>
            <w:vAlign w:val="center"/>
            <w:hideMark/>
          </w:tcPr>
          <w:p w14:paraId="0766AA7D" w14:textId="26B8EE82" w:rsidR="002562B2" w:rsidRPr="00375029" w:rsidRDefault="002562B2" w:rsidP="00C33E2F">
            <w:pPr>
              <w:keepNext/>
              <w:spacing w:beforeLines="20" w:before="48" w:afterLines="20" w:after="48"/>
              <w:jc w:val="center"/>
              <w:rPr>
                <w:rFonts w:asciiTheme="minorHAnsi" w:eastAsia="Times New Roman" w:hAnsiTheme="minorHAnsi" w:cstheme="minorHAnsi"/>
                <w:b/>
                <w:bCs/>
                <w:color w:val="F8F8F8" w:themeColor="accent6"/>
                <w:sz w:val="18"/>
                <w:szCs w:val="18"/>
              </w:rPr>
            </w:pPr>
            <w:r>
              <w:rPr>
                <w:rFonts w:asciiTheme="minorHAnsi" w:eastAsia="Times New Roman" w:hAnsiTheme="minorHAnsi" w:cstheme="minorHAnsi"/>
                <w:b/>
                <w:bCs/>
                <w:color w:val="F8F8F8" w:themeColor="accent6"/>
                <w:sz w:val="18"/>
                <w:szCs w:val="18"/>
              </w:rPr>
              <w:t>A33</w:t>
            </w:r>
          </w:p>
        </w:tc>
      </w:tr>
      <w:tr w:rsidR="002562B2" w:rsidRPr="00375029" w14:paraId="1823C807" w14:textId="77777777" w:rsidTr="008F0E1B">
        <w:trPr>
          <w:trHeight w:val="397"/>
          <w:tblHeader/>
        </w:trPr>
        <w:tc>
          <w:tcPr>
            <w:tcW w:w="1134" w:type="dxa"/>
            <w:vMerge/>
            <w:shd w:val="clear" w:color="auto" w:fill="7F7F7F" w:themeFill="accent5" w:themeFillTint="80"/>
            <w:vAlign w:val="center"/>
          </w:tcPr>
          <w:p w14:paraId="5D6E0DA7" w14:textId="77777777" w:rsidR="002562B2" w:rsidRPr="00375029" w:rsidRDefault="002562B2" w:rsidP="00C33E2F">
            <w:pPr>
              <w:keepNext/>
              <w:spacing w:beforeLines="20" w:before="48" w:afterLines="20" w:after="48"/>
              <w:jc w:val="center"/>
              <w:rPr>
                <w:rFonts w:eastAsia="Times New Roman" w:cstheme="minorHAnsi"/>
                <w:b/>
                <w:bCs/>
                <w:color w:val="F8F8F8" w:themeColor="accent6"/>
                <w:sz w:val="18"/>
                <w:szCs w:val="18"/>
              </w:rPr>
            </w:pPr>
          </w:p>
        </w:tc>
        <w:tc>
          <w:tcPr>
            <w:tcW w:w="925" w:type="dxa"/>
            <w:vMerge/>
            <w:shd w:val="clear" w:color="auto" w:fill="7F7F7F" w:themeFill="accent5" w:themeFillTint="80"/>
            <w:vAlign w:val="center"/>
          </w:tcPr>
          <w:p w14:paraId="620EB8FA" w14:textId="77777777" w:rsidR="002562B2" w:rsidRPr="00375029" w:rsidRDefault="002562B2" w:rsidP="00C33E2F">
            <w:pPr>
              <w:keepNext/>
              <w:spacing w:beforeLines="20" w:before="48" w:afterLines="20" w:after="48"/>
              <w:jc w:val="center"/>
              <w:rPr>
                <w:rFonts w:eastAsia="Times New Roman" w:cstheme="minorHAnsi"/>
                <w:b/>
                <w:bCs/>
                <w:color w:val="F8F8F8" w:themeColor="accent6"/>
                <w:sz w:val="18"/>
                <w:szCs w:val="18"/>
              </w:rPr>
            </w:pPr>
          </w:p>
        </w:tc>
        <w:tc>
          <w:tcPr>
            <w:tcW w:w="3924" w:type="dxa"/>
            <w:gridSpan w:val="6"/>
            <w:shd w:val="clear" w:color="auto" w:fill="7F7F7F" w:themeFill="accent5" w:themeFillTint="80"/>
            <w:vAlign w:val="center"/>
          </w:tcPr>
          <w:p w14:paraId="13A1E77E" w14:textId="6AB489A8" w:rsidR="002562B2" w:rsidRPr="00375029" w:rsidRDefault="002562B2" w:rsidP="00C33E2F">
            <w:pPr>
              <w:keepNext/>
              <w:spacing w:beforeLines="20" w:before="48" w:afterLines="20" w:after="48"/>
              <w:jc w:val="center"/>
              <w:rPr>
                <w:rFonts w:eastAsia="Times New Roman" w:cstheme="minorHAnsi"/>
                <w:b/>
                <w:bCs/>
                <w:color w:val="F8F8F8" w:themeColor="accent6"/>
                <w:sz w:val="18"/>
                <w:szCs w:val="18"/>
              </w:rPr>
            </w:pPr>
            <w:r w:rsidRPr="00375029">
              <w:rPr>
                <w:rFonts w:asciiTheme="minorHAnsi" w:hAnsiTheme="minorHAnsi" w:cstheme="minorHAnsi"/>
                <w:b/>
                <w:bCs/>
                <w:color w:val="F8F8F8" w:themeColor="accent6"/>
                <w:sz w:val="18"/>
                <w:szCs w:val="18"/>
              </w:rPr>
              <w:t>L</w:t>
            </w:r>
            <w:r w:rsidRPr="00375029">
              <w:rPr>
                <w:rFonts w:asciiTheme="minorHAnsi" w:hAnsiTheme="minorHAnsi" w:cstheme="minorHAnsi"/>
                <w:b/>
                <w:bCs/>
                <w:color w:val="F8F8F8" w:themeColor="accent6"/>
                <w:sz w:val="18"/>
                <w:szCs w:val="18"/>
                <w:vertAlign w:val="subscript"/>
              </w:rPr>
              <w:t>Aeq</w:t>
            </w:r>
            <w:r w:rsidRPr="00375029">
              <w:rPr>
                <w:rFonts w:asciiTheme="minorHAnsi" w:hAnsiTheme="minorHAnsi" w:cstheme="minorHAnsi"/>
                <w:b/>
                <w:bCs/>
                <w:color w:val="F8F8F8" w:themeColor="accent6"/>
                <w:sz w:val="18"/>
                <w:szCs w:val="18"/>
              </w:rPr>
              <w:t xml:space="preserve"> [dB]</w:t>
            </w:r>
          </w:p>
        </w:tc>
      </w:tr>
      <w:tr w:rsidR="002562B2" w:rsidRPr="00375029" w14:paraId="0685EDD0" w14:textId="77777777" w:rsidTr="002562B2">
        <w:trPr>
          <w:trHeight w:val="397"/>
        </w:trPr>
        <w:tc>
          <w:tcPr>
            <w:tcW w:w="1134" w:type="dxa"/>
            <w:vMerge/>
            <w:shd w:val="clear" w:color="auto" w:fill="7F7F7F" w:themeFill="accent5" w:themeFillTint="80"/>
            <w:vAlign w:val="center"/>
            <w:hideMark/>
          </w:tcPr>
          <w:p w14:paraId="2FBD604D" w14:textId="77777777" w:rsidR="002562B2" w:rsidRPr="00375029" w:rsidRDefault="002562B2" w:rsidP="00C33E2F">
            <w:pPr>
              <w:spacing w:before="0"/>
              <w:jc w:val="left"/>
              <w:rPr>
                <w:rFonts w:asciiTheme="minorHAnsi" w:eastAsia="Times New Roman" w:hAnsiTheme="minorHAnsi" w:cstheme="minorHAnsi"/>
                <w:b/>
                <w:bCs/>
                <w:color w:val="F8F8F8" w:themeColor="accent6"/>
                <w:sz w:val="18"/>
                <w:szCs w:val="18"/>
              </w:rPr>
            </w:pPr>
          </w:p>
        </w:tc>
        <w:tc>
          <w:tcPr>
            <w:tcW w:w="925" w:type="dxa"/>
            <w:vMerge/>
            <w:shd w:val="clear" w:color="auto" w:fill="7F7F7F" w:themeFill="accent5" w:themeFillTint="80"/>
            <w:vAlign w:val="center"/>
            <w:hideMark/>
          </w:tcPr>
          <w:p w14:paraId="0F2446D0" w14:textId="77777777" w:rsidR="002562B2" w:rsidRPr="00375029" w:rsidRDefault="002562B2" w:rsidP="00C33E2F">
            <w:pPr>
              <w:spacing w:before="0"/>
              <w:jc w:val="left"/>
              <w:rPr>
                <w:rFonts w:asciiTheme="minorHAnsi" w:eastAsia="Times New Roman" w:hAnsiTheme="minorHAnsi" w:cstheme="minorHAnsi"/>
                <w:b/>
                <w:bCs/>
                <w:color w:val="F8F8F8" w:themeColor="accent6"/>
                <w:sz w:val="18"/>
                <w:szCs w:val="18"/>
              </w:rPr>
            </w:pPr>
          </w:p>
        </w:tc>
        <w:tc>
          <w:tcPr>
            <w:tcW w:w="654" w:type="dxa"/>
            <w:shd w:val="clear" w:color="auto" w:fill="7F7F7F" w:themeFill="accent5" w:themeFillTint="80"/>
            <w:vAlign w:val="center"/>
            <w:hideMark/>
          </w:tcPr>
          <w:p w14:paraId="7DBD4F0F" w14:textId="77777777" w:rsidR="002562B2" w:rsidRPr="00375029" w:rsidRDefault="002562B2" w:rsidP="00C33E2F">
            <w:pPr>
              <w:keepNext/>
              <w:spacing w:beforeLines="20" w:before="48" w:afterLines="20" w:after="48"/>
              <w:jc w:val="center"/>
              <w:rPr>
                <w:rFonts w:asciiTheme="minorHAnsi" w:hAnsiTheme="minorHAnsi" w:cstheme="minorHAnsi"/>
                <w:b/>
                <w:color w:val="F8F8F8" w:themeColor="accent6"/>
                <w:sz w:val="18"/>
                <w:szCs w:val="18"/>
              </w:rPr>
            </w:pPr>
            <w:r w:rsidRPr="00375029">
              <w:rPr>
                <w:rFonts w:asciiTheme="minorHAnsi" w:hAnsiTheme="minorHAnsi" w:cstheme="minorHAnsi"/>
                <w:b/>
                <w:color w:val="F8F8F8" w:themeColor="accent6"/>
                <w:sz w:val="18"/>
                <w:szCs w:val="18"/>
              </w:rPr>
              <w:t>den</w:t>
            </w:r>
          </w:p>
        </w:tc>
        <w:tc>
          <w:tcPr>
            <w:tcW w:w="654" w:type="dxa"/>
            <w:shd w:val="clear" w:color="auto" w:fill="7F7F7F" w:themeFill="accent5" w:themeFillTint="80"/>
            <w:vAlign w:val="center"/>
            <w:hideMark/>
          </w:tcPr>
          <w:p w14:paraId="628EE6D0" w14:textId="77777777" w:rsidR="002562B2" w:rsidRPr="00375029" w:rsidRDefault="002562B2" w:rsidP="00C33E2F">
            <w:pPr>
              <w:keepNext/>
              <w:spacing w:beforeLines="20" w:before="48" w:afterLines="20" w:after="48"/>
              <w:jc w:val="center"/>
              <w:rPr>
                <w:rFonts w:asciiTheme="minorHAnsi" w:hAnsiTheme="minorHAnsi" w:cstheme="minorHAnsi"/>
                <w:b/>
                <w:color w:val="F8F8F8" w:themeColor="accent6"/>
                <w:sz w:val="18"/>
                <w:szCs w:val="18"/>
              </w:rPr>
            </w:pPr>
            <w:r w:rsidRPr="00375029">
              <w:rPr>
                <w:rFonts w:asciiTheme="minorHAnsi" w:hAnsiTheme="minorHAnsi" w:cstheme="minorHAnsi"/>
                <w:b/>
                <w:color w:val="F8F8F8" w:themeColor="accent6"/>
                <w:sz w:val="18"/>
                <w:szCs w:val="18"/>
              </w:rPr>
              <w:t>noc</w:t>
            </w:r>
          </w:p>
        </w:tc>
        <w:tc>
          <w:tcPr>
            <w:tcW w:w="654" w:type="dxa"/>
            <w:shd w:val="clear" w:color="auto" w:fill="7F7F7F" w:themeFill="accent5" w:themeFillTint="80"/>
            <w:vAlign w:val="center"/>
          </w:tcPr>
          <w:p w14:paraId="1F3996DA" w14:textId="77777777" w:rsidR="002562B2" w:rsidRPr="00375029" w:rsidRDefault="002562B2" w:rsidP="00C33E2F">
            <w:pPr>
              <w:keepNext/>
              <w:spacing w:beforeLines="20" w:before="48" w:afterLines="20" w:after="48"/>
              <w:jc w:val="center"/>
              <w:rPr>
                <w:rFonts w:asciiTheme="minorHAnsi" w:hAnsiTheme="minorHAnsi" w:cstheme="minorHAnsi"/>
                <w:b/>
                <w:color w:val="F8F8F8" w:themeColor="accent6"/>
                <w:sz w:val="18"/>
                <w:szCs w:val="18"/>
              </w:rPr>
            </w:pPr>
            <w:r w:rsidRPr="00375029">
              <w:rPr>
                <w:rFonts w:asciiTheme="minorHAnsi" w:hAnsiTheme="minorHAnsi" w:cstheme="minorHAnsi"/>
                <w:b/>
                <w:color w:val="F8F8F8" w:themeColor="accent6"/>
                <w:sz w:val="18"/>
                <w:szCs w:val="18"/>
              </w:rPr>
              <w:t>den</w:t>
            </w:r>
          </w:p>
        </w:tc>
        <w:tc>
          <w:tcPr>
            <w:tcW w:w="654" w:type="dxa"/>
            <w:shd w:val="clear" w:color="auto" w:fill="7F7F7F" w:themeFill="accent5" w:themeFillTint="80"/>
            <w:vAlign w:val="center"/>
          </w:tcPr>
          <w:p w14:paraId="7F5CE223" w14:textId="77777777" w:rsidR="002562B2" w:rsidRPr="00375029" w:rsidRDefault="002562B2" w:rsidP="00C33E2F">
            <w:pPr>
              <w:keepNext/>
              <w:spacing w:beforeLines="20" w:before="48" w:afterLines="20" w:after="48"/>
              <w:jc w:val="center"/>
              <w:rPr>
                <w:rFonts w:asciiTheme="minorHAnsi" w:hAnsiTheme="minorHAnsi" w:cstheme="minorHAnsi"/>
                <w:b/>
                <w:color w:val="F8F8F8" w:themeColor="accent6"/>
                <w:sz w:val="18"/>
                <w:szCs w:val="18"/>
              </w:rPr>
            </w:pPr>
            <w:r w:rsidRPr="00375029">
              <w:rPr>
                <w:rFonts w:asciiTheme="minorHAnsi" w:hAnsiTheme="minorHAnsi" w:cstheme="minorHAnsi"/>
                <w:b/>
                <w:color w:val="F8F8F8" w:themeColor="accent6"/>
                <w:sz w:val="18"/>
                <w:szCs w:val="18"/>
              </w:rPr>
              <w:t>noc</w:t>
            </w:r>
          </w:p>
        </w:tc>
        <w:tc>
          <w:tcPr>
            <w:tcW w:w="654" w:type="dxa"/>
            <w:shd w:val="clear" w:color="auto" w:fill="7F7F7F" w:themeFill="accent5" w:themeFillTint="80"/>
            <w:vAlign w:val="center"/>
            <w:hideMark/>
          </w:tcPr>
          <w:p w14:paraId="295C5AB8" w14:textId="77777777" w:rsidR="002562B2" w:rsidRPr="00375029" w:rsidRDefault="002562B2" w:rsidP="00C33E2F">
            <w:pPr>
              <w:keepNext/>
              <w:spacing w:beforeLines="20" w:before="48" w:afterLines="20" w:after="48"/>
              <w:jc w:val="center"/>
              <w:rPr>
                <w:rFonts w:asciiTheme="minorHAnsi" w:hAnsiTheme="minorHAnsi" w:cstheme="minorHAnsi"/>
                <w:b/>
                <w:color w:val="F8F8F8" w:themeColor="accent6"/>
                <w:sz w:val="18"/>
                <w:szCs w:val="18"/>
              </w:rPr>
            </w:pPr>
            <w:r w:rsidRPr="00375029">
              <w:rPr>
                <w:rFonts w:asciiTheme="minorHAnsi" w:hAnsiTheme="minorHAnsi" w:cstheme="minorHAnsi"/>
                <w:b/>
                <w:color w:val="F8F8F8" w:themeColor="accent6"/>
                <w:sz w:val="18"/>
                <w:szCs w:val="18"/>
              </w:rPr>
              <w:t>den</w:t>
            </w:r>
          </w:p>
        </w:tc>
        <w:tc>
          <w:tcPr>
            <w:tcW w:w="654" w:type="dxa"/>
            <w:shd w:val="clear" w:color="auto" w:fill="7F7F7F" w:themeFill="accent5" w:themeFillTint="80"/>
            <w:vAlign w:val="center"/>
            <w:hideMark/>
          </w:tcPr>
          <w:p w14:paraId="5710FE03" w14:textId="77777777" w:rsidR="002562B2" w:rsidRPr="00375029" w:rsidRDefault="002562B2" w:rsidP="00C33E2F">
            <w:pPr>
              <w:keepNext/>
              <w:spacing w:beforeLines="20" w:before="48" w:afterLines="20" w:after="48"/>
              <w:jc w:val="center"/>
              <w:rPr>
                <w:rFonts w:asciiTheme="minorHAnsi" w:hAnsiTheme="minorHAnsi" w:cstheme="minorHAnsi"/>
                <w:b/>
                <w:color w:val="F8F8F8" w:themeColor="accent6"/>
                <w:sz w:val="18"/>
                <w:szCs w:val="18"/>
              </w:rPr>
            </w:pPr>
            <w:r w:rsidRPr="00375029">
              <w:rPr>
                <w:rFonts w:asciiTheme="minorHAnsi" w:hAnsiTheme="minorHAnsi" w:cstheme="minorHAnsi"/>
                <w:b/>
                <w:color w:val="F8F8F8" w:themeColor="accent6"/>
                <w:sz w:val="18"/>
                <w:szCs w:val="18"/>
              </w:rPr>
              <w:t>noc</w:t>
            </w:r>
          </w:p>
        </w:tc>
      </w:tr>
      <w:tr w:rsidR="00C84116" w:rsidRPr="00375029" w14:paraId="1E7120DA" w14:textId="77777777" w:rsidTr="00C84116">
        <w:trPr>
          <w:trHeight w:val="369"/>
        </w:trPr>
        <w:tc>
          <w:tcPr>
            <w:tcW w:w="1134" w:type="dxa"/>
            <w:vMerge w:val="restart"/>
            <w:vAlign w:val="center"/>
          </w:tcPr>
          <w:p w14:paraId="5B00F3FE" w14:textId="2E57C3FD" w:rsidR="00C84116" w:rsidRPr="00375029" w:rsidRDefault="00C84116" w:rsidP="00C84116">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sz w:val="18"/>
                <w:szCs w:val="18"/>
              </w:rPr>
              <w:t>VP35</w:t>
            </w:r>
          </w:p>
        </w:tc>
        <w:tc>
          <w:tcPr>
            <w:tcW w:w="925" w:type="dxa"/>
            <w:vAlign w:val="center"/>
            <w:hideMark/>
          </w:tcPr>
          <w:p w14:paraId="4E9D304A" w14:textId="42B364BA" w:rsidR="00C84116" w:rsidRPr="00375029" w:rsidRDefault="00C84116" w:rsidP="00C84116">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bCs/>
                <w:color w:val="000000" w:themeColor="background1"/>
                <w:sz w:val="18"/>
                <w:szCs w:val="18"/>
              </w:rPr>
              <w:t>1. NP</w:t>
            </w:r>
          </w:p>
        </w:tc>
        <w:tc>
          <w:tcPr>
            <w:tcW w:w="654" w:type="dxa"/>
            <w:shd w:val="clear" w:color="auto" w:fill="DFDFDF" w:themeFill="accent6" w:themeFillShade="E6"/>
            <w:vAlign w:val="center"/>
          </w:tcPr>
          <w:p w14:paraId="7F5258A0" w14:textId="72FF9E6A" w:rsidR="00C84116" w:rsidRPr="00596AC0" w:rsidRDefault="00C84116" w:rsidP="00C84116">
            <w:pPr>
              <w:keepNext/>
              <w:spacing w:before="20" w:after="20"/>
              <w:ind w:left="-277" w:firstLine="277"/>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68</w:t>
            </w:r>
          </w:p>
        </w:tc>
        <w:tc>
          <w:tcPr>
            <w:tcW w:w="654" w:type="dxa"/>
            <w:shd w:val="clear" w:color="auto" w:fill="DFDFDF" w:themeFill="accent6" w:themeFillShade="E6"/>
            <w:vAlign w:val="center"/>
          </w:tcPr>
          <w:p w14:paraId="151EF8D9" w14:textId="1F01C887" w:rsidR="00C84116" w:rsidRPr="00596AC0" w:rsidRDefault="00C84116" w:rsidP="00C84116">
            <w:pPr>
              <w:keepNext/>
              <w:spacing w:before="20" w:after="20"/>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58</w:t>
            </w:r>
          </w:p>
        </w:tc>
        <w:tc>
          <w:tcPr>
            <w:tcW w:w="654" w:type="dxa"/>
            <w:shd w:val="clear" w:color="auto" w:fill="auto"/>
            <w:vAlign w:val="center"/>
          </w:tcPr>
          <w:p w14:paraId="603D6716" w14:textId="7757C635" w:rsidR="00C84116" w:rsidRPr="00E71CB0" w:rsidRDefault="00A842B9" w:rsidP="00C84116">
            <w:pPr>
              <w:keepNext/>
              <w:spacing w:before="20" w:after="20"/>
              <w:jc w:val="center"/>
              <w:rPr>
                <w:rFonts w:asciiTheme="minorHAnsi" w:eastAsia="Times New Roman" w:hAnsiTheme="minorHAnsi" w:cstheme="minorHAnsi"/>
                <w:bCs/>
                <w:color w:val="000000" w:themeColor="background1"/>
                <w:sz w:val="18"/>
                <w:szCs w:val="20"/>
              </w:rPr>
            </w:pPr>
            <w:r>
              <w:rPr>
                <w:sz w:val="18"/>
                <w:szCs w:val="20"/>
              </w:rPr>
              <w:t>60,9</w:t>
            </w:r>
          </w:p>
        </w:tc>
        <w:tc>
          <w:tcPr>
            <w:tcW w:w="654" w:type="dxa"/>
            <w:shd w:val="clear" w:color="auto" w:fill="auto"/>
            <w:vAlign w:val="center"/>
          </w:tcPr>
          <w:p w14:paraId="2EA8910F" w14:textId="695ABDE6" w:rsidR="00C84116" w:rsidRPr="00E71CB0" w:rsidRDefault="00A842B9" w:rsidP="00C84116">
            <w:pPr>
              <w:keepNext/>
              <w:spacing w:before="20" w:after="20"/>
              <w:jc w:val="center"/>
              <w:rPr>
                <w:rFonts w:asciiTheme="minorHAnsi" w:eastAsia="Times New Roman" w:hAnsiTheme="minorHAnsi" w:cstheme="minorHAnsi"/>
                <w:bCs/>
                <w:color w:val="000000" w:themeColor="background1"/>
                <w:sz w:val="18"/>
                <w:szCs w:val="20"/>
              </w:rPr>
            </w:pPr>
            <w:r>
              <w:rPr>
                <w:sz w:val="18"/>
                <w:szCs w:val="20"/>
              </w:rPr>
              <w:t>53,9</w:t>
            </w:r>
          </w:p>
        </w:tc>
        <w:tc>
          <w:tcPr>
            <w:tcW w:w="654" w:type="dxa"/>
            <w:shd w:val="clear" w:color="auto" w:fill="auto"/>
            <w:vAlign w:val="center"/>
          </w:tcPr>
          <w:p w14:paraId="13D1ACAA" w14:textId="31FEF703" w:rsidR="00C84116" w:rsidRPr="00C84116" w:rsidRDefault="00A842B9" w:rsidP="00C84116">
            <w:pPr>
              <w:keepNext/>
              <w:spacing w:before="20" w:after="20"/>
              <w:jc w:val="center"/>
              <w:rPr>
                <w:rFonts w:asciiTheme="minorHAnsi" w:eastAsia="Times New Roman" w:hAnsiTheme="minorHAnsi" w:cstheme="minorHAnsi"/>
                <w:bCs/>
                <w:color w:val="000000" w:themeColor="background1"/>
                <w:sz w:val="18"/>
                <w:szCs w:val="20"/>
              </w:rPr>
            </w:pPr>
            <w:r>
              <w:rPr>
                <w:sz w:val="18"/>
                <w:szCs w:val="20"/>
              </w:rPr>
              <w:t>60,9</w:t>
            </w:r>
          </w:p>
        </w:tc>
        <w:tc>
          <w:tcPr>
            <w:tcW w:w="654" w:type="dxa"/>
            <w:shd w:val="clear" w:color="auto" w:fill="auto"/>
            <w:vAlign w:val="center"/>
          </w:tcPr>
          <w:p w14:paraId="6DD9C2C8" w14:textId="66C81812" w:rsidR="00C84116" w:rsidRPr="00C84116" w:rsidRDefault="00C84116" w:rsidP="00C84116">
            <w:pPr>
              <w:keepNext/>
              <w:spacing w:before="20" w:after="20"/>
              <w:jc w:val="center"/>
              <w:rPr>
                <w:rFonts w:asciiTheme="minorHAnsi" w:eastAsia="Times New Roman" w:hAnsiTheme="minorHAnsi" w:cstheme="minorHAnsi"/>
                <w:bCs/>
                <w:color w:val="000000" w:themeColor="background1"/>
                <w:sz w:val="18"/>
                <w:szCs w:val="20"/>
              </w:rPr>
            </w:pPr>
            <w:r w:rsidRPr="00C84116">
              <w:rPr>
                <w:sz w:val="18"/>
                <w:szCs w:val="20"/>
              </w:rPr>
              <w:t>5</w:t>
            </w:r>
            <w:r w:rsidR="00A842B9">
              <w:rPr>
                <w:sz w:val="18"/>
                <w:szCs w:val="20"/>
              </w:rPr>
              <w:t>3,7</w:t>
            </w:r>
          </w:p>
        </w:tc>
      </w:tr>
      <w:tr w:rsidR="00C84116" w:rsidRPr="00375029" w14:paraId="0A964B2D" w14:textId="77777777" w:rsidTr="00C84116">
        <w:trPr>
          <w:trHeight w:val="369"/>
        </w:trPr>
        <w:tc>
          <w:tcPr>
            <w:tcW w:w="1134" w:type="dxa"/>
            <w:vMerge/>
            <w:vAlign w:val="center"/>
          </w:tcPr>
          <w:p w14:paraId="45C9C6F0" w14:textId="0627A0DF" w:rsidR="00C84116" w:rsidRDefault="00C84116" w:rsidP="00C84116">
            <w:pPr>
              <w:spacing w:before="20" w:after="20"/>
              <w:jc w:val="center"/>
              <w:rPr>
                <w:rFonts w:cs="Arial"/>
                <w:bCs/>
                <w:color w:val="000000"/>
                <w:sz w:val="18"/>
                <w:szCs w:val="18"/>
              </w:rPr>
            </w:pPr>
          </w:p>
        </w:tc>
        <w:tc>
          <w:tcPr>
            <w:tcW w:w="925" w:type="dxa"/>
            <w:vAlign w:val="center"/>
          </w:tcPr>
          <w:p w14:paraId="68E1B822" w14:textId="71EE3116" w:rsidR="00C84116" w:rsidRDefault="00C84116" w:rsidP="00C84116">
            <w:pPr>
              <w:spacing w:before="20" w:after="20"/>
              <w:jc w:val="center"/>
              <w:rPr>
                <w:rFonts w:cs="Arial"/>
                <w:bCs/>
                <w:color w:val="000000"/>
                <w:sz w:val="18"/>
                <w:szCs w:val="18"/>
              </w:rPr>
            </w:pPr>
            <w:r>
              <w:rPr>
                <w:rFonts w:asciiTheme="minorHAnsi" w:hAnsiTheme="minorHAnsi" w:cstheme="minorHAnsi"/>
                <w:bCs/>
                <w:color w:val="000000" w:themeColor="background1"/>
                <w:sz w:val="18"/>
                <w:szCs w:val="18"/>
              </w:rPr>
              <w:t>2. NP</w:t>
            </w:r>
          </w:p>
        </w:tc>
        <w:tc>
          <w:tcPr>
            <w:tcW w:w="654" w:type="dxa"/>
            <w:shd w:val="clear" w:color="auto" w:fill="DFDFDF" w:themeFill="accent6" w:themeFillShade="E6"/>
            <w:vAlign w:val="center"/>
          </w:tcPr>
          <w:p w14:paraId="3661CD1D" w14:textId="48A2C471" w:rsidR="00C84116" w:rsidRPr="00596AC0" w:rsidRDefault="00C84116" w:rsidP="00C84116">
            <w:pPr>
              <w:keepNext/>
              <w:spacing w:before="20" w:after="20"/>
              <w:ind w:left="-277" w:firstLine="277"/>
              <w:jc w:val="center"/>
              <w:rPr>
                <w:rFonts w:eastAsia="Times New Roman" w:cstheme="minorHAnsi"/>
                <w:bCs/>
                <w:color w:val="000000"/>
                <w:sz w:val="18"/>
                <w:szCs w:val="18"/>
              </w:rPr>
            </w:pPr>
            <w:r>
              <w:rPr>
                <w:rFonts w:asciiTheme="minorHAnsi" w:eastAsia="Times New Roman" w:hAnsiTheme="minorHAnsi" w:cstheme="minorHAnsi"/>
                <w:bCs/>
                <w:color w:val="000000" w:themeColor="background1"/>
                <w:sz w:val="18"/>
                <w:szCs w:val="18"/>
              </w:rPr>
              <w:t>68</w:t>
            </w:r>
          </w:p>
        </w:tc>
        <w:tc>
          <w:tcPr>
            <w:tcW w:w="654" w:type="dxa"/>
            <w:shd w:val="clear" w:color="auto" w:fill="DFDFDF" w:themeFill="accent6" w:themeFillShade="E6"/>
            <w:vAlign w:val="center"/>
          </w:tcPr>
          <w:p w14:paraId="6106A66D" w14:textId="2756F8EC" w:rsidR="00C84116" w:rsidRPr="00596AC0" w:rsidRDefault="00C84116" w:rsidP="00C84116">
            <w:pPr>
              <w:keepNext/>
              <w:spacing w:before="20" w:after="20"/>
              <w:jc w:val="center"/>
              <w:rPr>
                <w:rFonts w:eastAsia="Times New Roman" w:cstheme="minorHAnsi"/>
                <w:bCs/>
                <w:color w:val="000000"/>
                <w:sz w:val="18"/>
                <w:szCs w:val="18"/>
              </w:rPr>
            </w:pPr>
            <w:r>
              <w:rPr>
                <w:rFonts w:asciiTheme="minorHAnsi" w:eastAsia="Times New Roman" w:hAnsiTheme="minorHAnsi" w:cstheme="minorHAnsi"/>
                <w:bCs/>
                <w:color w:val="000000" w:themeColor="background1"/>
                <w:sz w:val="18"/>
                <w:szCs w:val="18"/>
              </w:rPr>
              <w:t>58</w:t>
            </w:r>
          </w:p>
        </w:tc>
        <w:tc>
          <w:tcPr>
            <w:tcW w:w="654" w:type="dxa"/>
            <w:shd w:val="clear" w:color="auto" w:fill="auto"/>
            <w:vAlign w:val="center"/>
          </w:tcPr>
          <w:p w14:paraId="572B9C15" w14:textId="695A2A5F" w:rsidR="00C84116" w:rsidRPr="00E71CB0" w:rsidRDefault="00A842B9" w:rsidP="00C84116">
            <w:pPr>
              <w:keepNext/>
              <w:spacing w:before="20" w:after="20"/>
              <w:jc w:val="center"/>
              <w:rPr>
                <w:rFonts w:asciiTheme="minorHAnsi" w:hAnsiTheme="minorHAnsi" w:cstheme="minorHAnsi"/>
                <w:sz w:val="18"/>
                <w:szCs w:val="20"/>
              </w:rPr>
            </w:pPr>
            <w:r>
              <w:rPr>
                <w:sz w:val="18"/>
                <w:szCs w:val="20"/>
              </w:rPr>
              <w:t>62,2</w:t>
            </w:r>
          </w:p>
        </w:tc>
        <w:tc>
          <w:tcPr>
            <w:tcW w:w="654" w:type="dxa"/>
            <w:shd w:val="clear" w:color="auto" w:fill="auto"/>
            <w:vAlign w:val="center"/>
          </w:tcPr>
          <w:p w14:paraId="3F0FAE77" w14:textId="7BB740BC" w:rsidR="00C84116" w:rsidRPr="00E71CB0" w:rsidRDefault="00A842B9" w:rsidP="00C84116">
            <w:pPr>
              <w:keepNext/>
              <w:spacing w:before="20" w:after="20"/>
              <w:jc w:val="center"/>
              <w:rPr>
                <w:rFonts w:asciiTheme="minorHAnsi" w:hAnsiTheme="minorHAnsi" w:cstheme="minorHAnsi"/>
                <w:sz w:val="18"/>
                <w:szCs w:val="20"/>
              </w:rPr>
            </w:pPr>
            <w:r>
              <w:rPr>
                <w:sz w:val="18"/>
                <w:szCs w:val="20"/>
              </w:rPr>
              <w:t>55,1</w:t>
            </w:r>
          </w:p>
        </w:tc>
        <w:tc>
          <w:tcPr>
            <w:tcW w:w="654" w:type="dxa"/>
            <w:shd w:val="clear" w:color="auto" w:fill="auto"/>
            <w:vAlign w:val="center"/>
          </w:tcPr>
          <w:p w14:paraId="57A4E717" w14:textId="2B0C9DB4" w:rsidR="00C84116" w:rsidRPr="00C84116" w:rsidRDefault="00C84116" w:rsidP="00C84116">
            <w:pPr>
              <w:keepNext/>
              <w:spacing w:before="20" w:after="20"/>
              <w:jc w:val="center"/>
              <w:rPr>
                <w:rFonts w:asciiTheme="minorHAnsi" w:hAnsiTheme="minorHAnsi" w:cstheme="minorHAnsi"/>
                <w:sz w:val="18"/>
                <w:szCs w:val="20"/>
              </w:rPr>
            </w:pPr>
            <w:r w:rsidRPr="00C84116">
              <w:rPr>
                <w:sz w:val="18"/>
                <w:szCs w:val="20"/>
              </w:rPr>
              <w:t>6</w:t>
            </w:r>
            <w:r w:rsidR="00A842B9">
              <w:rPr>
                <w:sz w:val="18"/>
                <w:szCs w:val="20"/>
              </w:rPr>
              <w:t>2,3</w:t>
            </w:r>
          </w:p>
        </w:tc>
        <w:tc>
          <w:tcPr>
            <w:tcW w:w="654" w:type="dxa"/>
            <w:shd w:val="clear" w:color="auto" w:fill="auto"/>
            <w:vAlign w:val="center"/>
          </w:tcPr>
          <w:p w14:paraId="6C4251B7" w14:textId="1598152D" w:rsidR="00C84116" w:rsidRPr="00C84116" w:rsidRDefault="00C84116" w:rsidP="00C84116">
            <w:pPr>
              <w:keepNext/>
              <w:spacing w:before="20" w:after="20"/>
              <w:jc w:val="center"/>
              <w:rPr>
                <w:rFonts w:asciiTheme="minorHAnsi" w:hAnsiTheme="minorHAnsi" w:cstheme="minorHAnsi"/>
                <w:sz w:val="18"/>
                <w:szCs w:val="20"/>
              </w:rPr>
            </w:pPr>
            <w:r w:rsidRPr="00C84116">
              <w:rPr>
                <w:sz w:val="18"/>
                <w:szCs w:val="20"/>
              </w:rPr>
              <w:t>54,</w:t>
            </w:r>
            <w:r w:rsidR="00A842B9">
              <w:rPr>
                <w:sz w:val="18"/>
                <w:szCs w:val="20"/>
              </w:rPr>
              <w:t>9</w:t>
            </w:r>
          </w:p>
        </w:tc>
      </w:tr>
      <w:tr w:rsidR="00C84116" w:rsidRPr="00375029" w14:paraId="75A0BBDD" w14:textId="77777777" w:rsidTr="00C84116">
        <w:trPr>
          <w:trHeight w:val="369"/>
        </w:trPr>
        <w:tc>
          <w:tcPr>
            <w:tcW w:w="1134" w:type="dxa"/>
            <w:vMerge w:val="restart"/>
            <w:vAlign w:val="center"/>
          </w:tcPr>
          <w:p w14:paraId="75061B24" w14:textId="0D6DC4E9" w:rsidR="00C84116" w:rsidRPr="00375029" w:rsidRDefault="00C84116" w:rsidP="00C84116">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bCs/>
                <w:color w:val="000000" w:themeColor="background1"/>
                <w:sz w:val="18"/>
                <w:szCs w:val="18"/>
              </w:rPr>
              <w:t>KA228</w:t>
            </w:r>
          </w:p>
        </w:tc>
        <w:tc>
          <w:tcPr>
            <w:tcW w:w="925" w:type="dxa"/>
            <w:vAlign w:val="center"/>
          </w:tcPr>
          <w:p w14:paraId="064C2D04" w14:textId="49566DCA" w:rsidR="00C84116" w:rsidRPr="00375029" w:rsidRDefault="00C84116" w:rsidP="00C84116">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bCs/>
                <w:color w:val="000000" w:themeColor="background1"/>
                <w:sz w:val="18"/>
                <w:szCs w:val="18"/>
              </w:rPr>
              <w:t>1. NP</w:t>
            </w:r>
          </w:p>
        </w:tc>
        <w:tc>
          <w:tcPr>
            <w:tcW w:w="654" w:type="dxa"/>
            <w:shd w:val="clear" w:color="auto" w:fill="DFDFDF" w:themeFill="accent6" w:themeFillShade="E6"/>
            <w:vAlign w:val="center"/>
          </w:tcPr>
          <w:p w14:paraId="3367AC86" w14:textId="2A26F119" w:rsidR="00C84116" w:rsidRPr="00596AC0" w:rsidRDefault="00C84116" w:rsidP="00C84116">
            <w:pPr>
              <w:keepNext/>
              <w:spacing w:before="20" w:after="20"/>
              <w:ind w:left="-277" w:firstLine="277"/>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68</w:t>
            </w:r>
          </w:p>
        </w:tc>
        <w:tc>
          <w:tcPr>
            <w:tcW w:w="654" w:type="dxa"/>
            <w:shd w:val="clear" w:color="auto" w:fill="DFDFDF" w:themeFill="accent6" w:themeFillShade="E6"/>
            <w:vAlign w:val="center"/>
          </w:tcPr>
          <w:p w14:paraId="2B5261C1" w14:textId="0E6FDE99" w:rsidR="00C84116" w:rsidRPr="00596AC0" w:rsidRDefault="00C84116" w:rsidP="00C84116">
            <w:pPr>
              <w:keepNext/>
              <w:spacing w:before="20" w:after="20"/>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58</w:t>
            </w:r>
          </w:p>
        </w:tc>
        <w:tc>
          <w:tcPr>
            <w:tcW w:w="654" w:type="dxa"/>
            <w:shd w:val="clear" w:color="auto" w:fill="EEC8C8"/>
            <w:vAlign w:val="center"/>
          </w:tcPr>
          <w:p w14:paraId="127CF11F" w14:textId="7B2E530B" w:rsidR="00C84116" w:rsidRPr="00E71CB0" w:rsidRDefault="00C84116" w:rsidP="00C84116">
            <w:pPr>
              <w:keepNext/>
              <w:spacing w:before="20" w:after="20"/>
              <w:jc w:val="center"/>
              <w:rPr>
                <w:rFonts w:asciiTheme="minorHAnsi" w:hAnsiTheme="minorHAnsi" w:cstheme="minorHAnsi"/>
                <w:sz w:val="18"/>
                <w:szCs w:val="20"/>
              </w:rPr>
            </w:pPr>
            <w:r w:rsidRPr="00E71CB0">
              <w:rPr>
                <w:sz w:val="18"/>
                <w:szCs w:val="20"/>
              </w:rPr>
              <w:t>69,1</w:t>
            </w:r>
          </w:p>
        </w:tc>
        <w:tc>
          <w:tcPr>
            <w:tcW w:w="654" w:type="dxa"/>
            <w:shd w:val="clear" w:color="auto" w:fill="EEC8C8"/>
            <w:vAlign w:val="center"/>
          </w:tcPr>
          <w:p w14:paraId="5E3AFB17" w14:textId="3B34D90A" w:rsidR="00C84116" w:rsidRPr="00E71CB0" w:rsidRDefault="00C84116" w:rsidP="00C84116">
            <w:pPr>
              <w:keepNext/>
              <w:spacing w:before="20" w:after="20"/>
              <w:jc w:val="center"/>
              <w:rPr>
                <w:rFonts w:asciiTheme="minorHAnsi" w:hAnsiTheme="minorHAnsi" w:cstheme="minorHAnsi"/>
                <w:sz w:val="18"/>
                <w:szCs w:val="20"/>
              </w:rPr>
            </w:pPr>
            <w:r w:rsidRPr="00E71CB0">
              <w:rPr>
                <w:sz w:val="18"/>
                <w:szCs w:val="20"/>
              </w:rPr>
              <w:t>61,5</w:t>
            </w:r>
          </w:p>
        </w:tc>
        <w:tc>
          <w:tcPr>
            <w:tcW w:w="654" w:type="dxa"/>
            <w:shd w:val="clear" w:color="auto" w:fill="auto"/>
            <w:vAlign w:val="center"/>
          </w:tcPr>
          <w:p w14:paraId="17BF907A" w14:textId="62BC2125" w:rsidR="00C84116" w:rsidRPr="00C84116" w:rsidRDefault="00C84116" w:rsidP="00C84116">
            <w:pPr>
              <w:keepNext/>
              <w:spacing w:before="20" w:after="20"/>
              <w:jc w:val="center"/>
              <w:rPr>
                <w:rFonts w:asciiTheme="minorHAnsi" w:eastAsia="Times New Roman" w:hAnsiTheme="minorHAnsi" w:cstheme="minorHAnsi"/>
                <w:bCs/>
                <w:color w:val="000000" w:themeColor="background1"/>
                <w:sz w:val="18"/>
                <w:szCs w:val="20"/>
              </w:rPr>
            </w:pPr>
            <w:r>
              <w:rPr>
                <w:rFonts w:asciiTheme="minorHAnsi" w:eastAsia="Times New Roman" w:hAnsiTheme="minorHAnsi" w:cstheme="minorHAnsi"/>
                <w:bCs/>
                <w:color w:val="000000" w:themeColor="background1"/>
                <w:sz w:val="18"/>
                <w:szCs w:val="20"/>
              </w:rPr>
              <w:t>-</w:t>
            </w:r>
          </w:p>
        </w:tc>
        <w:tc>
          <w:tcPr>
            <w:tcW w:w="654" w:type="dxa"/>
            <w:shd w:val="clear" w:color="auto" w:fill="auto"/>
            <w:vAlign w:val="center"/>
          </w:tcPr>
          <w:p w14:paraId="2B165A1C" w14:textId="5668E77E" w:rsidR="00C84116" w:rsidRPr="00C84116" w:rsidRDefault="00C84116" w:rsidP="00C84116">
            <w:pPr>
              <w:keepNext/>
              <w:spacing w:before="20" w:after="20"/>
              <w:jc w:val="center"/>
              <w:rPr>
                <w:rFonts w:asciiTheme="minorHAnsi" w:eastAsia="Times New Roman" w:hAnsiTheme="minorHAnsi" w:cstheme="minorHAnsi"/>
                <w:bCs/>
                <w:color w:val="000000" w:themeColor="background1"/>
                <w:sz w:val="18"/>
                <w:szCs w:val="20"/>
              </w:rPr>
            </w:pPr>
            <w:r>
              <w:rPr>
                <w:rFonts w:asciiTheme="minorHAnsi" w:eastAsia="Times New Roman" w:hAnsiTheme="minorHAnsi" w:cstheme="minorHAnsi"/>
                <w:bCs/>
                <w:color w:val="000000" w:themeColor="background1"/>
                <w:sz w:val="18"/>
                <w:szCs w:val="20"/>
              </w:rPr>
              <w:t>-</w:t>
            </w:r>
          </w:p>
        </w:tc>
      </w:tr>
      <w:tr w:rsidR="00C84116" w:rsidRPr="00375029" w14:paraId="149F60EA" w14:textId="77777777" w:rsidTr="00C84116">
        <w:trPr>
          <w:trHeight w:val="369"/>
        </w:trPr>
        <w:tc>
          <w:tcPr>
            <w:tcW w:w="1134" w:type="dxa"/>
            <w:vMerge/>
            <w:vAlign w:val="center"/>
          </w:tcPr>
          <w:p w14:paraId="3B242FCB" w14:textId="77777777" w:rsidR="00C84116" w:rsidRDefault="00C84116" w:rsidP="00C84116">
            <w:pPr>
              <w:spacing w:before="20" w:after="20"/>
              <w:jc w:val="center"/>
              <w:rPr>
                <w:rFonts w:cstheme="minorHAnsi"/>
                <w:bCs/>
                <w:color w:val="000000" w:themeColor="background1"/>
                <w:sz w:val="18"/>
                <w:szCs w:val="18"/>
              </w:rPr>
            </w:pPr>
          </w:p>
        </w:tc>
        <w:tc>
          <w:tcPr>
            <w:tcW w:w="925" w:type="dxa"/>
            <w:vAlign w:val="center"/>
          </w:tcPr>
          <w:p w14:paraId="764A42C8" w14:textId="4D1C9898"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2. NP</w:t>
            </w:r>
          </w:p>
        </w:tc>
        <w:tc>
          <w:tcPr>
            <w:tcW w:w="654" w:type="dxa"/>
            <w:shd w:val="clear" w:color="auto" w:fill="DFDFDF" w:themeFill="accent6" w:themeFillShade="E6"/>
            <w:vAlign w:val="center"/>
          </w:tcPr>
          <w:p w14:paraId="19F0E0CE" w14:textId="65D84DFE" w:rsidR="00C84116" w:rsidRPr="00596AC0" w:rsidRDefault="00C84116" w:rsidP="00C84116">
            <w:pPr>
              <w:keepNext/>
              <w:spacing w:before="20" w:after="20"/>
              <w:ind w:left="-277" w:firstLine="277"/>
              <w:jc w:val="center"/>
              <w:rPr>
                <w:rFonts w:cstheme="minorHAnsi"/>
                <w:bCs/>
                <w:color w:val="000000" w:themeColor="background1"/>
                <w:sz w:val="18"/>
                <w:szCs w:val="18"/>
              </w:rPr>
            </w:pPr>
            <w:r>
              <w:rPr>
                <w:rFonts w:cstheme="minorHAnsi"/>
                <w:bCs/>
                <w:color w:val="000000" w:themeColor="background1"/>
                <w:sz w:val="18"/>
                <w:szCs w:val="18"/>
              </w:rPr>
              <w:t>68</w:t>
            </w:r>
          </w:p>
        </w:tc>
        <w:tc>
          <w:tcPr>
            <w:tcW w:w="654" w:type="dxa"/>
            <w:shd w:val="clear" w:color="auto" w:fill="DFDFDF" w:themeFill="accent6" w:themeFillShade="E6"/>
            <w:vAlign w:val="center"/>
          </w:tcPr>
          <w:p w14:paraId="48ECF2E9" w14:textId="526ABC0C" w:rsidR="00C84116" w:rsidRPr="00596AC0" w:rsidRDefault="00C84116" w:rsidP="00C84116">
            <w:pPr>
              <w:keepNext/>
              <w:spacing w:before="20" w:after="20"/>
              <w:jc w:val="center"/>
              <w:rPr>
                <w:rFonts w:cstheme="minorHAnsi"/>
                <w:bCs/>
                <w:color w:val="000000" w:themeColor="background1"/>
                <w:sz w:val="18"/>
                <w:szCs w:val="18"/>
              </w:rPr>
            </w:pPr>
            <w:r>
              <w:rPr>
                <w:rFonts w:cstheme="minorHAnsi"/>
                <w:bCs/>
                <w:color w:val="000000" w:themeColor="background1"/>
                <w:sz w:val="18"/>
                <w:szCs w:val="18"/>
              </w:rPr>
              <w:t>58</w:t>
            </w:r>
          </w:p>
        </w:tc>
        <w:tc>
          <w:tcPr>
            <w:tcW w:w="654" w:type="dxa"/>
            <w:shd w:val="clear" w:color="auto" w:fill="EEC8C8"/>
            <w:vAlign w:val="center"/>
          </w:tcPr>
          <w:p w14:paraId="452FB7B3" w14:textId="75771AD6" w:rsidR="00C84116" w:rsidRPr="00E71CB0" w:rsidRDefault="00C84116" w:rsidP="00C84116">
            <w:pPr>
              <w:keepNext/>
              <w:spacing w:before="20" w:after="20"/>
              <w:jc w:val="center"/>
              <w:rPr>
                <w:sz w:val="18"/>
                <w:szCs w:val="20"/>
              </w:rPr>
            </w:pPr>
            <w:r w:rsidRPr="00E71CB0">
              <w:rPr>
                <w:sz w:val="18"/>
                <w:szCs w:val="20"/>
              </w:rPr>
              <w:t>68,9</w:t>
            </w:r>
          </w:p>
        </w:tc>
        <w:tc>
          <w:tcPr>
            <w:tcW w:w="654" w:type="dxa"/>
            <w:shd w:val="clear" w:color="auto" w:fill="EEC8C8"/>
            <w:vAlign w:val="center"/>
          </w:tcPr>
          <w:p w14:paraId="52A72CD0" w14:textId="754D8B82" w:rsidR="00C84116" w:rsidRPr="00E71CB0" w:rsidRDefault="00C84116" w:rsidP="00C84116">
            <w:pPr>
              <w:keepNext/>
              <w:spacing w:before="20" w:after="20"/>
              <w:jc w:val="center"/>
              <w:rPr>
                <w:sz w:val="18"/>
                <w:szCs w:val="20"/>
              </w:rPr>
            </w:pPr>
            <w:r w:rsidRPr="00E71CB0">
              <w:rPr>
                <w:sz w:val="18"/>
                <w:szCs w:val="20"/>
              </w:rPr>
              <w:t>61,3</w:t>
            </w:r>
          </w:p>
        </w:tc>
        <w:tc>
          <w:tcPr>
            <w:tcW w:w="654" w:type="dxa"/>
            <w:shd w:val="clear" w:color="auto" w:fill="auto"/>
            <w:vAlign w:val="center"/>
          </w:tcPr>
          <w:p w14:paraId="726EF8C8" w14:textId="66507409" w:rsidR="00C84116" w:rsidRPr="00C84116" w:rsidRDefault="00C84116" w:rsidP="00C84116">
            <w:pPr>
              <w:keepNext/>
              <w:spacing w:before="20" w:after="20"/>
              <w:jc w:val="center"/>
              <w:rPr>
                <w:sz w:val="18"/>
                <w:szCs w:val="20"/>
              </w:rPr>
            </w:pPr>
            <w:r>
              <w:rPr>
                <w:sz w:val="18"/>
                <w:szCs w:val="20"/>
              </w:rPr>
              <w:t>-</w:t>
            </w:r>
          </w:p>
        </w:tc>
        <w:tc>
          <w:tcPr>
            <w:tcW w:w="654" w:type="dxa"/>
            <w:shd w:val="clear" w:color="auto" w:fill="auto"/>
            <w:vAlign w:val="center"/>
          </w:tcPr>
          <w:p w14:paraId="264B0CF7" w14:textId="3780772E" w:rsidR="00C84116" w:rsidRPr="00C84116" w:rsidRDefault="00C84116" w:rsidP="00C84116">
            <w:pPr>
              <w:keepNext/>
              <w:spacing w:before="20" w:after="20"/>
              <w:jc w:val="center"/>
              <w:rPr>
                <w:sz w:val="18"/>
                <w:szCs w:val="20"/>
              </w:rPr>
            </w:pPr>
            <w:r>
              <w:rPr>
                <w:sz w:val="18"/>
                <w:szCs w:val="20"/>
              </w:rPr>
              <w:t>-</w:t>
            </w:r>
          </w:p>
        </w:tc>
      </w:tr>
      <w:tr w:rsidR="00C84116" w:rsidRPr="00375029" w14:paraId="04EAB699" w14:textId="77777777" w:rsidTr="00C84116">
        <w:trPr>
          <w:trHeight w:val="369"/>
        </w:trPr>
        <w:tc>
          <w:tcPr>
            <w:tcW w:w="1134" w:type="dxa"/>
            <w:vAlign w:val="center"/>
          </w:tcPr>
          <w:p w14:paraId="4CAE7082" w14:textId="0E8EC292" w:rsidR="00C84116" w:rsidRPr="00375029" w:rsidRDefault="00C84116" w:rsidP="00C84116">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bCs/>
                <w:color w:val="000000" w:themeColor="background1"/>
                <w:sz w:val="18"/>
                <w:szCs w:val="18"/>
              </w:rPr>
              <w:t>KA34</w:t>
            </w:r>
          </w:p>
        </w:tc>
        <w:tc>
          <w:tcPr>
            <w:tcW w:w="925" w:type="dxa"/>
            <w:vAlign w:val="center"/>
          </w:tcPr>
          <w:p w14:paraId="5B1F1087" w14:textId="377EDA94" w:rsidR="00C84116" w:rsidRPr="00375029" w:rsidRDefault="00C84116" w:rsidP="00C84116">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bCs/>
                <w:color w:val="000000" w:themeColor="background1"/>
                <w:sz w:val="18"/>
                <w:szCs w:val="18"/>
              </w:rPr>
              <w:t>1. NP</w:t>
            </w:r>
          </w:p>
        </w:tc>
        <w:tc>
          <w:tcPr>
            <w:tcW w:w="654" w:type="dxa"/>
            <w:shd w:val="clear" w:color="auto" w:fill="DFDFDF" w:themeFill="accent6" w:themeFillShade="E6"/>
            <w:vAlign w:val="center"/>
          </w:tcPr>
          <w:p w14:paraId="51C9FB0F" w14:textId="562226B8" w:rsidR="00C84116" w:rsidRPr="00596AC0" w:rsidRDefault="00C84116" w:rsidP="00C84116">
            <w:pPr>
              <w:keepNext/>
              <w:spacing w:before="20" w:after="20"/>
              <w:ind w:left="-277" w:firstLine="277"/>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68</w:t>
            </w:r>
          </w:p>
        </w:tc>
        <w:tc>
          <w:tcPr>
            <w:tcW w:w="654" w:type="dxa"/>
            <w:shd w:val="clear" w:color="auto" w:fill="DFDFDF" w:themeFill="accent6" w:themeFillShade="E6"/>
            <w:vAlign w:val="center"/>
          </w:tcPr>
          <w:p w14:paraId="4CB15D7E" w14:textId="2BCA2595" w:rsidR="00C84116" w:rsidRPr="00596AC0" w:rsidRDefault="00C84116" w:rsidP="00C84116">
            <w:pPr>
              <w:keepNext/>
              <w:spacing w:before="20" w:after="20"/>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58</w:t>
            </w:r>
          </w:p>
        </w:tc>
        <w:tc>
          <w:tcPr>
            <w:tcW w:w="654" w:type="dxa"/>
            <w:shd w:val="clear" w:color="auto" w:fill="EEC8C8"/>
            <w:vAlign w:val="center"/>
          </w:tcPr>
          <w:p w14:paraId="4B5C8BF4" w14:textId="3AEDFF86" w:rsidR="00C84116" w:rsidRPr="00E71CB0" w:rsidRDefault="00C84116" w:rsidP="00C84116">
            <w:pPr>
              <w:keepNext/>
              <w:spacing w:before="20" w:after="20"/>
              <w:jc w:val="center"/>
              <w:rPr>
                <w:rFonts w:asciiTheme="minorHAnsi" w:hAnsiTheme="minorHAnsi" w:cstheme="minorHAnsi"/>
                <w:sz w:val="18"/>
                <w:szCs w:val="20"/>
              </w:rPr>
            </w:pPr>
            <w:r w:rsidRPr="00E71CB0">
              <w:rPr>
                <w:sz w:val="18"/>
                <w:szCs w:val="20"/>
              </w:rPr>
              <w:t>69,2</w:t>
            </w:r>
          </w:p>
        </w:tc>
        <w:tc>
          <w:tcPr>
            <w:tcW w:w="654" w:type="dxa"/>
            <w:shd w:val="clear" w:color="auto" w:fill="EEC8C8"/>
            <w:vAlign w:val="center"/>
          </w:tcPr>
          <w:p w14:paraId="38720009" w14:textId="577096EA" w:rsidR="00C84116" w:rsidRPr="00E71CB0" w:rsidRDefault="00C84116" w:rsidP="00C84116">
            <w:pPr>
              <w:keepNext/>
              <w:spacing w:before="20" w:after="20"/>
              <w:jc w:val="center"/>
              <w:rPr>
                <w:rFonts w:asciiTheme="minorHAnsi" w:hAnsiTheme="minorHAnsi" w:cstheme="minorHAnsi"/>
                <w:sz w:val="18"/>
                <w:szCs w:val="20"/>
              </w:rPr>
            </w:pPr>
            <w:r w:rsidRPr="00E71CB0">
              <w:rPr>
                <w:sz w:val="18"/>
                <w:szCs w:val="20"/>
              </w:rPr>
              <w:t>61,8</w:t>
            </w:r>
          </w:p>
        </w:tc>
        <w:tc>
          <w:tcPr>
            <w:tcW w:w="654" w:type="dxa"/>
            <w:shd w:val="clear" w:color="auto" w:fill="auto"/>
            <w:vAlign w:val="center"/>
          </w:tcPr>
          <w:p w14:paraId="08781E6F" w14:textId="73644FAA" w:rsidR="00C84116" w:rsidRPr="00C84116" w:rsidRDefault="00C84116" w:rsidP="00C84116">
            <w:pPr>
              <w:keepNext/>
              <w:spacing w:before="20" w:after="20"/>
              <w:jc w:val="center"/>
              <w:rPr>
                <w:rFonts w:asciiTheme="minorHAnsi" w:eastAsia="Times New Roman" w:hAnsiTheme="minorHAnsi" w:cstheme="minorHAnsi"/>
                <w:bCs/>
                <w:color w:val="000000" w:themeColor="background1"/>
                <w:sz w:val="18"/>
                <w:szCs w:val="20"/>
              </w:rPr>
            </w:pPr>
            <w:r w:rsidRPr="00C84116">
              <w:rPr>
                <w:sz w:val="18"/>
                <w:szCs w:val="20"/>
              </w:rPr>
              <w:t>61,4</w:t>
            </w:r>
          </w:p>
        </w:tc>
        <w:tc>
          <w:tcPr>
            <w:tcW w:w="654" w:type="dxa"/>
            <w:shd w:val="clear" w:color="auto" w:fill="auto"/>
            <w:vAlign w:val="center"/>
          </w:tcPr>
          <w:p w14:paraId="03342E8B" w14:textId="45C6BBAB" w:rsidR="00C84116" w:rsidRPr="00C84116" w:rsidRDefault="00C84116" w:rsidP="00C84116">
            <w:pPr>
              <w:keepNext/>
              <w:spacing w:before="20" w:after="20"/>
              <w:jc w:val="center"/>
              <w:rPr>
                <w:rFonts w:asciiTheme="minorHAnsi" w:eastAsia="Times New Roman" w:hAnsiTheme="minorHAnsi" w:cstheme="minorHAnsi"/>
                <w:bCs/>
                <w:color w:val="000000" w:themeColor="background1"/>
                <w:sz w:val="18"/>
                <w:szCs w:val="20"/>
              </w:rPr>
            </w:pPr>
            <w:r w:rsidRPr="00C84116">
              <w:rPr>
                <w:sz w:val="18"/>
                <w:szCs w:val="20"/>
              </w:rPr>
              <w:t>54,0</w:t>
            </w:r>
          </w:p>
        </w:tc>
      </w:tr>
      <w:tr w:rsidR="00C84116" w:rsidRPr="00375029" w14:paraId="2E20B7D6" w14:textId="77777777" w:rsidTr="00C84116">
        <w:trPr>
          <w:trHeight w:val="369"/>
        </w:trPr>
        <w:tc>
          <w:tcPr>
            <w:tcW w:w="1134" w:type="dxa"/>
            <w:vMerge w:val="restart"/>
            <w:vAlign w:val="center"/>
          </w:tcPr>
          <w:p w14:paraId="142B7020" w14:textId="339ECFDD" w:rsidR="00C84116" w:rsidRPr="00375029" w:rsidRDefault="00C84116" w:rsidP="00C84116">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bCs/>
                <w:color w:val="000000" w:themeColor="background1"/>
                <w:sz w:val="18"/>
                <w:szCs w:val="18"/>
              </w:rPr>
              <w:t>KA627</w:t>
            </w:r>
          </w:p>
        </w:tc>
        <w:tc>
          <w:tcPr>
            <w:tcW w:w="925" w:type="dxa"/>
            <w:vAlign w:val="center"/>
          </w:tcPr>
          <w:p w14:paraId="6179261C" w14:textId="6E2CFE2B" w:rsidR="00C84116" w:rsidRPr="00375029" w:rsidRDefault="00C84116" w:rsidP="00C84116">
            <w:pPr>
              <w:spacing w:before="20" w:after="20"/>
              <w:jc w:val="center"/>
              <w:rPr>
                <w:rFonts w:asciiTheme="minorHAnsi" w:eastAsia="Times New Roman" w:hAnsiTheme="minorHAnsi"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7FB7D9A2" w14:textId="6CE3F654" w:rsidR="00C84116" w:rsidRPr="00596AC0" w:rsidRDefault="00C84116" w:rsidP="00C84116">
            <w:pPr>
              <w:keepNext/>
              <w:spacing w:before="20" w:after="20"/>
              <w:ind w:left="-277" w:firstLine="277"/>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68</w:t>
            </w:r>
          </w:p>
        </w:tc>
        <w:tc>
          <w:tcPr>
            <w:tcW w:w="654" w:type="dxa"/>
            <w:shd w:val="clear" w:color="auto" w:fill="DFDFDF" w:themeFill="accent6" w:themeFillShade="E6"/>
            <w:vAlign w:val="center"/>
          </w:tcPr>
          <w:p w14:paraId="4B251768" w14:textId="11B1924A" w:rsidR="00C84116" w:rsidRPr="00596AC0" w:rsidRDefault="00C84116" w:rsidP="00C84116">
            <w:pPr>
              <w:keepNext/>
              <w:spacing w:before="20" w:after="20"/>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58</w:t>
            </w:r>
          </w:p>
        </w:tc>
        <w:tc>
          <w:tcPr>
            <w:tcW w:w="654" w:type="dxa"/>
            <w:shd w:val="clear" w:color="auto" w:fill="auto"/>
            <w:vAlign w:val="center"/>
          </w:tcPr>
          <w:p w14:paraId="68FFDED9" w14:textId="155A63AE" w:rsidR="00C84116" w:rsidRPr="00E71CB0" w:rsidRDefault="00C84116" w:rsidP="00C84116">
            <w:pPr>
              <w:keepNext/>
              <w:spacing w:before="20" w:after="20"/>
              <w:jc w:val="center"/>
              <w:rPr>
                <w:rFonts w:asciiTheme="minorHAnsi" w:hAnsiTheme="minorHAnsi" w:cstheme="minorHAnsi"/>
                <w:sz w:val="18"/>
                <w:szCs w:val="20"/>
              </w:rPr>
            </w:pPr>
            <w:r w:rsidRPr="00E71CB0">
              <w:rPr>
                <w:sz w:val="18"/>
                <w:szCs w:val="20"/>
              </w:rPr>
              <w:t>63,7</w:t>
            </w:r>
          </w:p>
        </w:tc>
        <w:tc>
          <w:tcPr>
            <w:tcW w:w="654" w:type="dxa"/>
            <w:shd w:val="clear" w:color="auto" w:fill="auto"/>
            <w:vAlign w:val="center"/>
          </w:tcPr>
          <w:p w14:paraId="3B152484" w14:textId="47AEC76D" w:rsidR="00C84116" w:rsidRPr="00E71CB0" w:rsidRDefault="00C84116" w:rsidP="00C84116">
            <w:pPr>
              <w:keepNext/>
              <w:spacing w:before="20" w:after="20"/>
              <w:jc w:val="center"/>
              <w:rPr>
                <w:rFonts w:asciiTheme="minorHAnsi" w:hAnsiTheme="minorHAnsi" w:cstheme="minorHAnsi"/>
                <w:sz w:val="18"/>
                <w:szCs w:val="20"/>
              </w:rPr>
            </w:pPr>
            <w:r w:rsidRPr="00E71CB0">
              <w:rPr>
                <w:sz w:val="18"/>
                <w:szCs w:val="20"/>
              </w:rPr>
              <w:t>56,4</w:t>
            </w:r>
          </w:p>
        </w:tc>
        <w:tc>
          <w:tcPr>
            <w:tcW w:w="654" w:type="dxa"/>
            <w:shd w:val="clear" w:color="auto" w:fill="auto"/>
            <w:vAlign w:val="center"/>
          </w:tcPr>
          <w:p w14:paraId="3526B532" w14:textId="33C39C58" w:rsidR="00C84116" w:rsidRPr="00C84116" w:rsidRDefault="00C84116" w:rsidP="00C84116">
            <w:pPr>
              <w:keepNext/>
              <w:spacing w:before="20" w:after="20"/>
              <w:jc w:val="center"/>
              <w:rPr>
                <w:rFonts w:asciiTheme="minorHAnsi" w:eastAsia="Times New Roman" w:hAnsiTheme="minorHAnsi" w:cstheme="minorHAnsi"/>
                <w:bCs/>
                <w:color w:val="000000" w:themeColor="background1"/>
                <w:sz w:val="18"/>
                <w:szCs w:val="20"/>
              </w:rPr>
            </w:pPr>
            <w:r w:rsidRPr="00C84116">
              <w:rPr>
                <w:sz w:val="18"/>
                <w:szCs w:val="20"/>
              </w:rPr>
              <w:t>63,1</w:t>
            </w:r>
          </w:p>
        </w:tc>
        <w:tc>
          <w:tcPr>
            <w:tcW w:w="654" w:type="dxa"/>
            <w:shd w:val="clear" w:color="auto" w:fill="auto"/>
            <w:vAlign w:val="center"/>
          </w:tcPr>
          <w:p w14:paraId="2901FF74" w14:textId="403D7FF6" w:rsidR="00C84116" w:rsidRPr="00C84116" w:rsidRDefault="00C84116" w:rsidP="00C84116">
            <w:pPr>
              <w:keepNext/>
              <w:spacing w:before="20" w:after="20"/>
              <w:jc w:val="center"/>
              <w:rPr>
                <w:rFonts w:asciiTheme="minorHAnsi" w:eastAsia="Times New Roman" w:hAnsiTheme="minorHAnsi" w:cstheme="minorHAnsi"/>
                <w:bCs/>
                <w:color w:val="000000" w:themeColor="background1"/>
                <w:sz w:val="18"/>
                <w:szCs w:val="20"/>
              </w:rPr>
            </w:pPr>
            <w:r w:rsidRPr="00C84116">
              <w:rPr>
                <w:sz w:val="18"/>
                <w:szCs w:val="20"/>
              </w:rPr>
              <w:t>55,7</w:t>
            </w:r>
          </w:p>
        </w:tc>
      </w:tr>
      <w:tr w:rsidR="00C84116" w:rsidRPr="00375029" w14:paraId="22622165" w14:textId="77777777" w:rsidTr="00C84116">
        <w:trPr>
          <w:trHeight w:val="369"/>
        </w:trPr>
        <w:tc>
          <w:tcPr>
            <w:tcW w:w="1134" w:type="dxa"/>
            <w:vMerge/>
            <w:vAlign w:val="center"/>
          </w:tcPr>
          <w:p w14:paraId="035EFAEC" w14:textId="77777777" w:rsidR="00C84116" w:rsidRDefault="00C84116" w:rsidP="00C84116">
            <w:pPr>
              <w:spacing w:before="20" w:after="20"/>
              <w:jc w:val="center"/>
              <w:rPr>
                <w:rFonts w:cstheme="minorHAnsi"/>
                <w:bCs/>
                <w:color w:val="000000" w:themeColor="background1"/>
                <w:sz w:val="18"/>
                <w:szCs w:val="18"/>
              </w:rPr>
            </w:pPr>
          </w:p>
        </w:tc>
        <w:tc>
          <w:tcPr>
            <w:tcW w:w="925" w:type="dxa"/>
            <w:vAlign w:val="center"/>
          </w:tcPr>
          <w:p w14:paraId="6DCCD978" w14:textId="74ECFB8E"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3. NP</w:t>
            </w:r>
          </w:p>
        </w:tc>
        <w:tc>
          <w:tcPr>
            <w:tcW w:w="654" w:type="dxa"/>
            <w:shd w:val="clear" w:color="auto" w:fill="DFDFDF" w:themeFill="accent6" w:themeFillShade="E6"/>
            <w:vAlign w:val="center"/>
          </w:tcPr>
          <w:p w14:paraId="66BFB119" w14:textId="430DDEB5" w:rsidR="00C84116" w:rsidRPr="00596AC0" w:rsidRDefault="00C84116" w:rsidP="00C84116">
            <w:pPr>
              <w:keepNext/>
              <w:spacing w:before="20" w:after="20"/>
              <w:ind w:left="-277" w:firstLine="277"/>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68</w:t>
            </w:r>
          </w:p>
        </w:tc>
        <w:tc>
          <w:tcPr>
            <w:tcW w:w="654" w:type="dxa"/>
            <w:shd w:val="clear" w:color="auto" w:fill="DFDFDF" w:themeFill="accent6" w:themeFillShade="E6"/>
            <w:vAlign w:val="center"/>
          </w:tcPr>
          <w:p w14:paraId="62FA0A7C" w14:textId="69E19D33" w:rsidR="00C84116" w:rsidRPr="00596AC0" w:rsidRDefault="00C84116" w:rsidP="00C84116">
            <w:pPr>
              <w:keepNext/>
              <w:spacing w:before="20" w:after="20"/>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58</w:t>
            </w:r>
          </w:p>
        </w:tc>
        <w:tc>
          <w:tcPr>
            <w:tcW w:w="654" w:type="dxa"/>
            <w:shd w:val="clear" w:color="auto" w:fill="auto"/>
            <w:vAlign w:val="center"/>
          </w:tcPr>
          <w:p w14:paraId="2D71214C" w14:textId="172589CD" w:rsidR="00C84116" w:rsidRPr="00E71CB0" w:rsidRDefault="00C84116" w:rsidP="00C84116">
            <w:pPr>
              <w:keepNext/>
              <w:spacing w:before="20" w:after="20"/>
              <w:jc w:val="center"/>
              <w:rPr>
                <w:sz w:val="18"/>
                <w:szCs w:val="20"/>
              </w:rPr>
            </w:pPr>
            <w:r w:rsidRPr="00E71CB0">
              <w:rPr>
                <w:sz w:val="18"/>
                <w:szCs w:val="20"/>
              </w:rPr>
              <w:t>64,1</w:t>
            </w:r>
          </w:p>
        </w:tc>
        <w:tc>
          <w:tcPr>
            <w:tcW w:w="654" w:type="dxa"/>
            <w:shd w:val="clear" w:color="auto" w:fill="auto"/>
            <w:vAlign w:val="center"/>
          </w:tcPr>
          <w:p w14:paraId="681729D0" w14:textId="162431DA" w:rsidR="00C84116" w:rsidRPr="00E71CB0" w:rsidRDefault="00C84116" w:rsidP="00C84116">
            <w:pPr>
              <w:keepNext/>
              <w:spacing w:before="20" w:after="20"/>
              <w:jc w:val="center"/>
              <w:rPr>
                <w:sz w:val="18"/>
                <w:szCs w:val="20"/>
              </w:rPr>
            </w:pPr>
            <w:r w:rsidRPr="00E71CB0">
              <w:rPr>
                <w:sz w:val="18"/>
                <w:szCs w:val="20"/>
              </w:rPr>
              <w:t>56,8</w:t>
            </w:r>
          </w:p>
        </w:tc>
        <w:tc>
          <w:tcPr>
            <w:tcW w:w="654" w:type="dxa"/>
            <w:shd w:val="clear" w:color="auto" w:fill="auto"/>
            <w:vAlign w:val="center"/>
          </w:tcPr>
          <w:p w14:paraId="5BABFC28" w14:textId="770361C8" w:rsidR="00C84116" w:rsidRPr="00C84116" w:rsidRDefault="00C84116" w:rsidP="00C84116">
            <w:pPr>
              <w:keepNext/>
              <w:spacing w:before="20" w:after="20"/>
              <w:jc w:val="center"/>
              <w:rPr>
                <w:sz w:val="18"/>
                <w:szCs w:val="20"/>
              </w:rPr>
            </w:pPr>
            <w:r w:rsidRPr="00C84116">
              <w:rPr>
                <w:sz w:val="18"/>
                <w:szCs w:val="20"/>
              </w:rPr>
              <w:t>63,6</w:t>
            </w:r>
          </w:p>
        </w:tc>
        <w:tc>
          <w:tcPr>
            <w:tcW w:w="654" w:type="dxa"/>
            <w:shd w:val="clear" w:color="auto" w:fill="auto"/>
            <w:vAlign w:val="center"/>
          </w:tcPr>
          <w:p w14:paraId="6FF58470" w14:textId="2A6244B9" w:rsidR="00C84116" w:rsidRPr="00C84116" w:rsidRDefault="00C84116" w:rsidP="00C84116">
            <w:pPr>
              <w:keepNext/>
              <w:spacing w:before="20" w:after="20"/>
              <w:jc w:val="center"/>
              <w:rPr>
                <w:sz w:val="18"/>
                <w:szCs w:val="20"/>
              </w:rPr>
            </w:pPr>
            <w:r w:rsidRPr="00C84116">
              <w:rPr>
                <w:sz w:val="18"/>
                <w:szCs w:val="20"/>
              </w:rPr>
              <w:t>56,3</w:t>
            </w:r>
          </w:p>
        </w:tc>
      </w:tr>
      <w:tr w:rsidR="00C84116" w:rsidRPr="00375029" w14:paraId="6C5D0338" w14:textId="77777777" w:rsidTr="00C84116">
        <w:trPr>
          <w:trHeight w:val="369"/>
        </w:trPr>
        <w:tc>
          <w:tcPr>
            <w:tcW w:w="1134" w:type="dxa"/>
            <w:vMerge w:val="restart"/>
            <w:vAlign w:val="center"/>
          </w:tcPr>
          <w:p w14:paraId="29A7D63E" w14:textId="4577DFD1"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KA943</w:t>
            </w:r>
          </w:p>
        </w:tc>
        <w:tc>
          <w:tcPr>
            <w:tcW w:w="925" w:type="dxa"/>
            <w:vAlign w:val="center"/>
          </w:tcPr>
          <w:p w14:paraId="26D2C4FE" w14:textId="377D0AFA"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7EDC0E26" w14:textId="3CE9E2ED" w:rsidR="00C84116" w:rsidRPr="00596AC0" w:rsidRDefault="00C84116" w:rsidP="00C84116">
            <w:pPr>
              <w:keepNext/>
              <w:spacing w:before="20" w:after="20"/>
              <w:ind w:left="-277" w:firstLine="277"/>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68</w:t>
            </w:r>
          </w:p>
        </w:tc>
        <w:tc>
          <w:tcPr>
            <w:tcW w:w="654" w:type="dxa"/>
            <w:shd w:val="clear" w:color="auto" w:fill="DFDFDF" w:themeFill="accent6" w:themeFillShade="E6"/>
            <w:vAlign w:val="center"/>
          </w:tcPr>
          <w:p w14:paraId="5B17CBC1" w14:textId="76C8A96D" w:rsidR="00C84116" w:rsidRPr="00596AC0" w:rsidRDefault="00C84116" w:rsidP="00C84116">
            <w:pPr>
              <w:keepNext/>
              <w:spacing w:before="20" w:after="20"/>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58</w:t>
            </w:r>
          </w:p>
        </w:tc>
        <w:tc>
          <w:tcPr>
            <w:tcW w:w="654" w:type="dxa"/>
            <w:shd w:val="clear" w:color="auto" w:fill="auto"/>
            <w:vAlign w:val="center"/>
          </w:tcPr>
          <w:p w14:paraId="3AF08002" w14:textId="05992A67" w:rsidR="00C84116" w:rsidRPr="00E71CB0" w:rsidRDefault="00C84116" w:rsidP="00C84116">
            <w:pPr>
              <w:keepNext/>
              <w:spacing w:before="20" w:after="20"/>
              <w:jc w:val="center"/>
              <w:rPr>
                <w:sz w:val="18"/>
                <w:szCs w:val="20"/>
              </w:rPr>
            </w:pPr>
            <w:r w:rsidRPr="00E71CB0">
              <w:rPr>
                <w:sz w:val="18"/>
                <w:szCs w:val="20"/>
              </w:rPr>
              <w:t>61,5</w:t>
            </w:r>
          </w:p>
        </w:tc>
        <w:tc>
          <w:tcPr>
            <w:tcW w:w="654" w:type="dxa"/>
            <w:shd w:val="clear" w:color="auto" w:fill="auto"/>
            <w:vAlign w:val="center"/>
          </w:tcPr>
          <w:p w14:paraId="376B9ED9" w14:textId="5FFC595A" w:rsidR="00C84116" w:rsidRPr="00E71CB0" w:rsidRDefault="00C84116" w:rsidP="00C84116">
            <w:pPr>
              <w:keepNext/>
              <w:spacing w:before="20" w:after="20"/>
              <w:jc w:val="center"/>
              <w:rPr>
                <w:sz w:val="18"/>
                <w:szCs w:val="20"/>
              </w:rPr>
            </w:pPr>
            <w:r w:rsidRPr="00E71CB0">
              <w:rPr>
                <w:sz w:val="18"/>
                <w:szCs w:val="20"/>
              </w:rPr>
              <w:t>53,1</w:t>
            </w:r>
          </w:p>
        </w:tc>
        <w:tc>
          <w:tcPr>
            <w:tcW w:w="654" w:type="dxa"/>
            <w:shd w:val="clear" w:color="auto" w:fill="auto"/>
            <w:vAlign w:val="center"/>
          </w:tcPr>
          <w:p w14:paraId="36B9C7AB" w14:textId="0989FC1E" w:rsidR="00C84116" w:rsidRPr="00C84116" w:rsidRDefault="00C84116" w:rsidP="00C84116">
            <w:pPr>
              <w:keepNext/>
              <w:spacing w:before="20" w:after="20"/>
              <w:jc w:val="center"/>
              <w:rPr>
                <w:sz w:val="18"/>
                <w:szCs w:val="20"/>
              </w:rPr>
            </w:pPr>
            <w:r w:rsidRPr="00C84116">
              <w:rPr>
                <w:sz w:val="18"/>
                <w:szCs w:val="20"/>
              </w:rPr>
              <w:t>60,7</w:t>
            </w:r>
          </w:p>
        </w:tc>
        <w:tc>
          <w:tcPr>
            <w:tcW w:w="654" w:type="dxa"/>
            <w:shd w:val="clear" w:color="auto" w:fill="auto"/>
            <w:vAlign w:val="center"/>
          </w:tcPr>
          <w:p w14:paraId="102DC6FD" w14:textId="60933EBD" w:rsidR="00C84116" w:rsidRPr="00C84116" w:rsidRDefault="00C84116" w:rsidP="00C84116">
            <w:pPr>
              <w:keepNext/>
              <w:spacing w:before="20" w:after="20"/>
              <w:jc w:val="center"/>
              <w:rPr>
                <w:sz w:val="18"/>
                <w:szCs w:val="20"/>
              </w:rPr>
            </w:pPr>
            <w:r w:rsidRPr="00C84116">
              <w:rPr>
                <w:sz w:val="18"/>
                <w:szCs w:val="20"/>
              </w:rPr>
              <w:t>52,3</w:t>
            </w:r>
          </w:p>
        </w:tc>
      </w:tr>
      <w:tr w:rsidR="00C84116" w:rsidRPr="00375029" w14:paraId="74A0E15F" w14:textId="77777777" w:rsidTr="00C84116">
        <w:trPr>
          <w:trHeight w:val="369"/>
        </w:trPr>
        <w:tc>
          <w:tcPr>
            <w:tcW w:w="1134" w:type="dxa"/>
            <w:vMerge/>
            <w:vAlign w:val="center"/>
          </w:tcPr>
          <w:p w14:paraId="47516870" w14:textId="77777777" w:rsidR="00C84116" w:rsidRDefault="00C84116" w:rsidP="00C84116">
            <w:pPr>
              <w:spacing w:before="20" w:after="20"/>
              <w:jc w:val="center"/>
              <w:rPr>
                <w:rFonts w:cstheme="minorHAnsi"/>
                <w:bCs/>
                <w:color w:val="000000" w:themeColor="background1"/>
                <w:sz w:val="18"/>
                <w:szCs w:val="18"/>
              </w:rPr>
            </w:pPr>
          </w:p>
        </w:tc>
        <w:tc>
          <w:tcPr>
            <w:tcW w:w="925" w:type="dxa"/>
            <w:vAlign w:val="center"/>
          </w:tcPr>
          <w:p w14:paraId="19207C83" w14:textId="2FD2FC3D"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4. NP</w:t>
            </w:r>
          </w:p>
        </w:tc>
        <w:tc>
          <w:tcPr>
            <w:tcW w:w="654" w:type="dxa"/>
            <w:shd w:val="clear" w:color="auto" w:fill="DFDFDF" w:themeFill="accent6" w:themeFillShade="E6"/>
            <w:vAlign w:val="center"/>
          </w:tcPr>
          <w:p w14:paraId="0E556FAE" w14:textId="43724D60" w:rsidR="00C84116" w:rsidRPr="00596AC0" w:rsidRDefault="00C84116" w:rsidP="00C84116">
            <w:pPr>
              <w:keepNext/>
              <w:spacing w:before="20" w:after="20"/>
              <w:ind w:left="-277" w:firstLine="277"/>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68</w:t>
            </w:r>
          </w:p>
        </w:tc>
        <w:tc>
          <w:tcPr>
            <w:tcW w:w="654" w:type="dxa"/>
            <w:shd w:val="clear" w:color="auto" w:fill="DFDFDF" w:themeFill="accent6" w:themeFillShade="E6"/>
            <w:vAlign w:val="center"/>
          </w:tcPr>
          <w:p w14:paraId="7EAA21A0" w14:textId="46846212" w:rsidR="00C84116" w:rsidRPr="00596AC0" w:rsidRDefault="00C84116" w:rsidP="00C84116">
            <w:pPr>
              <w:keepNext/>
              <w:spacing w:before="20" w:after="20"/>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58</w:t>
            </w:r>
          </w:p>
        </w:tc>
        <w:tc>
          <w:tcPr>
            <w:tcW w:w="654" w:type="dxa"/>
            <w:shd w:val="clear" w:color="auto" w:fill="auto"/>
            <w:vAlign w:val="center"/>
          </w:tcPr>
          <w:p w14:paraId="5FD8F8E6" w14:textId="6EFCCAC7" w:rsidR="00C84116" w:rsidRPr="00E71CB0" w:rsidRDefault="00C84116" w:rsidP="00C84116">
            <w:pPr>
              <w:keepNext/>
              <w:spacing w:before="20" w:after="20"/>
              <w:jc w:val="center"/>
              <w:rPr>
                <w:sz w:val="18"/>
                <w:szCs w:val="20"/>
              </w:rPr>
            </w:pPr>
            <w:r w:rsidRPr="00E71CB0">
              <w:rPr>
                <w:sz w:val="18"/>
                <w:szCs w:val="20"/>
              </w:rPr>
              <w:t>62,5</w:t>
            </w:r>
          </w:p>
        </w:tc>
        <w:tc>
          <w:tcPr>
            <w:tcW w:w="654" w:type="dxa"/>
            <w:shd w:val="clear" w:color="auto" w:fill="auto"/>
            <w:vAlign w:val="center"/>
          </w:tcPr>
          <w:p w14:paraId="21D18079" w14:textId="72FC2282" w:rsidR="00C84116" w:rsidRPr="00E71CB0" w:rsidRDefault="00C84116" w:rsidP="00C84116">
            <w:pPr>
              <w:keepNext/>
              <w:spacing w:before="20" w:after="20"/>
              <w:jc w:val="center"/>
              <w:rPr>
                <w:sz w:val="18"/>
                <w:szCs w:val="20"/>
              </w:rPr>
            </w:pPr>
            <w:r w:rsidRPr="00E71CB0">
              <w:rPr>
                <w:sz w:val="18"/>
                <w:szCs w:val="20"/>
              </w:rPr>
              <w:t>54,1</w:t>
            </w:r>
          </w:p>
        </w:tc>
        <w:tc>
          <w:tcPr>
            <w:tcW w:w="654" w:type="dxa"/>
            <w:shd w:val="clear" w:color="auto" w:fill="auto"/>
            <w:vAlign w:val="center"/>
          </w:tcPr>
          <w:p w14:paraId="7D3A7187" w14:textId="65204F11" w:rsidR="00C84116" w:rsidRPr="00C84116" w:rsidRDefault="00C84116" w:rsidP="00C84116">
            <w:pPr>
              <w:keepNext/>
              <w:spacing w:before="20" w:after="20"/>
              <w:jc w:val="center"/>
              <w:rPr>
                <w:sz w:val="18"/>
                <w:szCs w:val="20"/>
              </w:rPr>
            </w:pPr>
            <w:r w:rsidRPr="00C84116">
              <w:rPr>
                <w:sz w:val="18"/>
                <w:szCs w:val="20"/>
              </w:rPr>
              <w:t>61,7</w:t>
            </w:r>
          </w:p>
        </w:tc>
        <w:tc>
          <w:tcPr>
            <w:tcW w:w="654" w:type="dxa"/>
            <w:shd w:val="clear" w:color="auto" w:fill="auto"/>
            <w:vAlign w:val="center"/>
          </w:tcPr>
          <w:p w14:paraId="46224480" w14:textId="6FA1E4C3" w:rsidR="00C84116" w:rsidRPr="00C84116" w:rsidRDefault="00C84116" w:rsidP="00C84116">
            <w:pPr>
              <w:keepNext/>
              <w:spacing w:before="20" w:after="20"/>
              <w:jc w:val="center"/>
              <w:rPr>
                <w:sz w:val="18"/>
                <w:szCs w:val="20"/>
              </w:rPr>
            </w:pPr>
            <w:r w:rsidRPr="00C84116">
              <w:rPr>
                <w:sz w:val="18"/>
                <w:szCs w:val="20"/>
              </w:rPr>
              <w:t>53,3</w:t>
            </w:r>
          </w:p>
        </w:tc>
      </w:tr>
      <w:tr w:rsidR="00C84116" w:rsidRPr="00375029" w14:paraId="7652C673" w14:textId="77777777" w:rsidTr="00C84116">
        <w:trPr>
          <w:trHeight w:val="369"/>
        </w:trPr>
        <w:tc>
          <w:tcPr>
            <w:tcW w:w="1134" w:type="dxa"/>
            <w:vMerge w:val="restart"/>
            <w:vAlign w:val="center"/>
          </w:tcPr>
          <w:p w14:paraId="5AF301A8" w14:textId="728B206F"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KA1163</w:t>
            </w:r>
          </w:p>
        </w:tc>
        <w:tc>
          <w:tcPr>
            <w:tcW w:w="925" w:type="dxa"/>
            <w:vAlign w:val="center"/>
          </w:tcPr>
          <w:p w14:paraId="37936585" w14:textId="445C1EE6"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2CAA70D7" w14:textId="4B6A82C2" w:rsidR="00C84116" w:rsidRPr="00596AC0" w:rsidRDefault="00C84116" w:rsidP="00C84116">
            <w:pPr>
              <w:keepNext/>
              <w:spacing w:before="20" w:after="20"/>
              <w:ind w:left="-277" w:firstLine="277"/>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68</w:t>
            </w:r>
          </w:p>
        </w:tc>
        <w:tc>
          <w:tcPr>
            <w:tcW w:w="654" w:type="dxa"/>
            <w:shd w:val="clear" w:color="auto" w:fill="DFDFDF" w:themeFill="accent6" w:themeFillShade="E6"/>
            <w:vAlign w:val="center"/>
          </w:tcPr>
          <w:p w14:paraId="21B7B38F" w14:textId="3AF2384B" w:rsidR="00C84116" w:rsidRPr="00596AC0" w:rsidRDefault="00C84116" w:rsidP="00C84116">
            <w:pPr>
              <w:keepNext/>
              <w:spacing w:before="20" w:after="20"/>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58</w:t>
            </w:r>
          </w:p>
        </w:tc>
        <w:tc>
          <w:tcPr>
            <w:tcW w:w="654" w:type="dxa"/>
            <w:shd w:val="clear" w:color="auto" w:fill="auto"/>
            <w:vAlign w:val="center"/>
          </w:tcPr>
          <w:p w14:paraId="1F704B6B" w14:textId="4DC4DCEC" w:rsidR="00C84116" w:rsidRPr="00E71CB0" w:rsidRDefault="00C84116" w:rsidP="00C84116">
            <w:pPr>
              <w:keepNext/>
              <w:spacing w:before="20" w:after="20"/>
              <w:jc w:val="center"/>
              <w:rPr>
                <w:sz w:val="18"/>
                <w:szCs w:val="20"/>
              </w:rPr>
            </w:pPr>
            <w:r w:rsidRPr="00E71CB0">
              <w:rPr>
                <w:sz w:val="18"/>
                <w:szCs w:val="20"/>
              </w:rPr>
              <w:t>62,7</w:t>
            </w:r>
          </w:p>
        </w:tc>
        <w:tc>
          <w:tcPr>
            <w:tcW w:w="654" w:type="dxa"/>
            <w:shd w:val="clear" w:color="auto" w:fill="auto"/>
            <w:vAlign w:val="center"/>
          </w:tcPr>
          <w:p w14:paraId="320A12E0" w14:textId="145C21C7" w:rsidR="00C84116" w:rsidRPr="00E71CB0" w:rsidRDefault="00C84116" w:rsidP="00C84116">
            <w:pPr>
              <w:keepNext/>
              <w:spacing w:before="20" w:after="20"/>
              <w:jc w:val="center"/>
              <w:rPr>
                <w:sz w:val="18"/>
                <w:szCs w:val="20"/>
              </w:rPr>
            </w:pPr>
            <w:r w:rsidRPr="00E71CB0">
              <w:rPr>
                <w:sz w:val="18"/>
                <w:szCs w:val="20"/>
              </w:rPr>
              <w:t>54,3</w:t>
            </w:r>
          </w:p>
        </w:tc>
        <w:tc>
          <w:tcPr>
            <w:tcW w:w="654" w:type="dxa"/>
            <w:shd w:val="clear" w:color="auto" w:fill="auto"/>
            <w:vAlign w:val="center"/>
          </w:tcPr>
          <w:p w14:paraId="4782EE65" w14:textId="0376A5C1" w:rsidR="00C84116" w:rsidRPr="00C84116" w:rsidRDefault="00C84116" w:rsidP="00C84116">
            <w:pPr>
              <w:keepNext/>
              <w:spacing w:before="20" w:after="20"/>
              <w:jc w:val="center"/>
              <w:rPr>
                <w:sz w:val="18"/>
                <w:szCs w:val="20"/>
              </w:rPr>
            </w:pPr>
            <w:r w:rsidRPr="00C84116">
              <w:rPr>
                <w:sz w:val="18"/>
                <w:szCs w:val="20"/>
              </w:rPr>
              <w:t>61,9</w:t>
            </w:r>
          </w:p>
        </w:tc>
        <w:tc>
          <w:tcPr>
            <w:tcW w:w="654" w:type="dxa"/>
            <w:shd w:val="clear" w:color="auto" w:fill="auto"/>
            <w:vAlign w:val="center"/>
          </w:tcPr>
          <w:p w14:paraId="05007C6D" w14:textId="0EF203C4" w:rsidR="00C84116" w:rsidRPr="00C84116" w:rsidRDefault="00C84116" w:rsidP="00C84116">
            <w:pPr>
              <w:keepNext/>
              <w:spacing w:before="20" w:after="20"/>
              <w:jc w:val="center"/>
              <w:rPr>
                <w:sz w:val="18"/>
                <w:szCs w:val="20"/>
              </w:rPr>
            </w:pPr>
            <w:r w:rsidRPr="00C84116">
              <w:rPr>
                <w:sz w:val="18"/>
                <w:szCs w:val="20"/>
              </w:rPr>
              <w:t>53,5</w:t>
            </w:r>
          </w:p>
        </w:tc>
      </w:tr>
      <w:tr w:rsidR="00C84116" w:rsidRPr="00375029" w14:paraId="0B408F7F" w14:textId="77777777" w:rsidTr="00C84116">
        <w:trPr>
          <w:trHeight w:val="369"/>
        </w:trPr>
        <w:tc>
          <w:tcPr>
            <w:tcW w:w="1134" w:type="dxa"/>
            <w:vMerge/>
            <w:vAlign w:val="center"/>
          </w:tcPr>
          <w:p w14:paraId="60941C1E" w14:textId="77777777" w:rsidR="00C84116" w:rsidRDefault="00C84116" w:rsidP="00C84116">
            <w:pPr>
              <w:spacing w:before="20" w:after="20"/>
              <w:jc w:val="center"/>
              <w:rPr>
                <w:rFonts w:cstheme="minorHAnsi"/>
                <w:bCs/>
                <w:color w:val="000000" w:themeColor="background1"/>
                <w:sz w:val="18"/>
                <w:szCs w:val="18"/>
              </w:rPr>
            </w:pPr>
          </w:p>
        </w:tc>
        <w:tc>
          <w:tcPr>
            <w:tcW w:w="925" w:type="dxa"/>
            <w:vAlign w:val="center"/>
          </w:tcPr>
          <w:p w14:paraId="2D078BEF" w14:textId="6E6F7373"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2. NP</w:t>
            </w:r>
          </w:p>
        </w:tc>
        <w:tc>
          <w:tcPr>
            <w:tcW w:w="654" w:type="dxa"/>
            <w:shd w:val="clear" w:color="auto" w:fill="DFDFDF" w:themeFill="accent6" w:themeFillShade="E6"/>
            <w:vAlign w:val="center"/>
          </w:tcPr>
          <w:p w14:paraId="15900BEB" w14:textId="0A011713" w:rsidR="00C84116" w:rsidRPr="00596AC0" w:rsidRDefault="00C84116" w:rsidP="00C84116">
            <w:pPr>
              <w:keepNext/>
              <w:spacing w:before="20" w:after="20"/>
              <w:ind w:left="-277" w:firstLine="277"/>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68</w:t>
            </w:r>
          </w:p>
        </w:tc>
        <w:tc>
          <w:tcPr>
            <w:tcW w:w="654" w:type="dxa"/>
            <w:shd w:val="clear" w:color="auto" w:fill="DFDFDF" w:themeFill="accent6" w:themeFillShade="E6"/>
            <w:vAlign w:val="center"/>
          </w:tcPr>
          <w:p w14:paraId="522603C5" w14:textId="105C660B" w:rsidR="00C84116" w:rsidRPr="00596AC0" w:rsidRDefault="00C84116" w:rsidP="00C84116">
            <w:pPr>
              <w:keepNext/>
              <w:spacing w:before="20" w:after="20"/>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58</w:t>
            </w:r>
          </w:p>
        </w:tc>
        <w:tc>
          <w:tcPr>
            <w:tcW w:w="654" w:type="dxa"/>
            <w:shd w:val="clear" w:color="auto" w:fill="auto"/>
            <w:vAlign w:val="center"/>
          </w:tcPr>
          <w:p w14:paraId="176B8EC3" w14:textId="2D88932E" w:rsidR="00C84116" w:rsidRPr="00E71CB0" w:rsidRDefault="00C84116" w:rsidP="00C84116">
            <w:pPr>
              <w:keepNext/>
              <w:spacing w:before="20" w:after="20"/>
              <w:jc w:val="center"/>
              <w:rPr>
                <w:sz w:val="18"/>
                <w:szCs w:val="20"/>
              </w:rPr>
            </w:pPr>
            <w:r w:rsidRPr="00E71CB0">
              <w:rPr>
                <w:sz w:val="18"/>
                <w:szCs w:val="20"/>
              </w:rPr>
              <w:t>63,6</w:t>
            </w:r>
          </w:p>
        </w:tc>
        <w:tc>
          <w:tcPr>
            <w:tcW w:w="654" w:type="dxa"/>
            <w:shd w:val="clear" w:color="auto" w:fill="auto"/>
            <w:vAlign w:val="center"/>
          </w:tcPr>
          <w:p w14:paraId="14507B6D" w14:textId="6B8314EA" w:rsidR="00C84116" w:rsidRPr="00E71CB0" w:rsidRDefault="00C84116" w:rsidP="00C84116">
            <w:pPr>
              <w:keepNext/>
              <w:spacing w:before="20" w:after="20"/>
              <w:jc w:val="center"/>
              <w:rPr>
                <w:sz w:val="18"/>
                <w:szCs w:val="20"/>
              </w:rPr>
            </w:pPr>
            <w:r w:rsidRPr="00E71CB0">
              <w:rPr>
                <w:sz w:val="18"/>
                <w:szCs w:val="20"/>
              </w:rPr>
              <w:t>55,2</w:t>
            </w:r>
          </w:p>
        </w:tc>
        <w:tc>
          <w:tcPr>
            <w:tcW w:w="654" w:type="dxa"/>
            <w:shd w:val="clear" w:color="auto" w:fill="auto"/>
            <w:vAlign w:val="center"/>
          </w:tcPr>
          <w:p w14:paraId="6E9BBAFE" w14:textId="60C6624F" w:rsidR="00C84116" w:rsidRPr="00C84116" w:rsidRDefault="00C84116" w:rsidP="00C84116">
            <w:pPr>
              <w:keepNext/>
              <w:spacing w:before="20" w:after="20"/>
              <w:jc w:val="center"/>
              <w:rPr>
                <w:sz w:val="18"/>
                <w:szCs w:val="20"/>
              </w:rPr>
            </w:pPr>
            <w:r w:rsidRPr="00C84116">
              <w:rPr>
                <w:sz w:val="18"/>
                <w:szCs w:val="20"/>
              </w:rPr>
              <w:t>62,8</w:t>
            </w:r>
          </w:p>
        </w:tc>
        <w:tc>
          <w:tcPr>
            <w:tcW w:w="654" w:type="dxa"/>
            <w:shd w:val="clear" w:color="auto" w:fill="auto"/>
            <w:vAlign w:val="center"/>
          </w:tcPr>
          <w:p w14:paraId="67619D87" w14:textId="2E02DA0C" w:rsidR="00C84116" w:rsidRPr="00C84116" w:rsidRDefault="00C84116" w:rsidP="00C84116">
            <w:pPr>
              <w:keepNext/>
              <w:spacing w:before="20" w:after="20"/>
              <w:jc w:val="center"/>
              <w:rPr>
                <w:sz w:val="18"/>
                <w:szCs w:val="20"/>
              </w:rPr>
            </w:pPr>
            <w:r w:rsidRPr="00C84116">
              <w:rPr>
                <w:sz w:val="18"/>
                <w:szCs w:val="20"/>
              </w:rPr>
              <w:t>54,3</w:t>
            </w:r>
          </w:p>
        </w:tc>
      </w:tr>
      <w:tr w:rsidR="00C84116" w:rsidRPr="00375029" w14:paraId="1C9D3BDB" w14:textId="77777777" w:rsidTr="00C84116">
        <w:trPr>
          <w:trHeight w:val="369"/>
        </w:trPr>
        <w:tc>
          <w:tcPr>
            <w:tcW w:w="1134" w:type="dxa"/>
            <w:vMerge w:val="restart"/>
            <w:vAlign w:val="center"/>
          </w:tcPr>
          <w:p w14:paraId="46CDBEDF" w14:textId="3DB1DB16"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KA816</w:t>
            </w:r>
          </w:p>
        </w:tc>
        <w:tc>
          <w:tcPr>
            <w:tcW w:w="925" w:type="dxa"/>
            <w:vAlign w:val="center"/>
          </w:tcPr>
          <w:p w14:paraId="5E2052A4" w14:textId="3B07BFA6"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190F516C" w14:textId="682B22E6" w:rsidR="00C84116" w:rsidRPr="00596AC0" w:rsidRDefault="00C84116" w:rsidP="00C84116">
            <w:pPr>
              <w:keepNext/>
              <w:spacing w:before="20" w:after="20"/>
              <w:ind w:left="-277" w:firstLine="277"/>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68</w:t>
            </w:r>
          </w:p>
        </w:tc>
        <w:tc>
          <w:tcPr>
            <w:tcW w:w="654" w:type="dxa"/>
            <w:shd w:val="clear" w:color="auto" w:fill="DFDFDF" w:themeFill="accent6" w:themeFillShade="E6"/>
            <w:vAlign w:val="center"/>
          </w:tcPr>
          <w:p w14:paraId="7BB348AA" w14:textId="70D59141" w:rsidR="00C84116" w:rsidRPr="00596AC0" w:rsidRDefault="00C84116" w:rsidP="00C84116">
            <w:pPr>
              <w:keepNext/>
              <w:spacing w:before="20" w:after="20"/>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58</w:t>
            </w:r>
          </w:p>
        </w:tc>
        <w:tc>
          <w:tcPr>
            <w:tcW w:w="654" w:type="dxa"/>
            <w:shd w:val="clear" w:color="auto" w:fill="auto"/>
            <w:vAlign w:val="center"/>
          </w:tcPr>
          <w:p w14:paraId="27F796F3" w14:textId="1EC6409B" w:rsidR="00C84116" w:rsidRPr="00E71CB0" w:rsidRDefault="00C84116" w:rsidP="00C84116">
            <w:pPr>
              <w:keepNext/>
              <w:spacing w:before="20" w:after="20"/>
              <w:jc w:val="center"/>
              <w:rPr>
                <w:sz w:val="18"/>
                <w:szCs w:val="20"/>
              </w:rPr>
            </w:pPr>
            <w:r w:rsidRPr="00E71CB0">
              <w:rPr>
                <w:sz w:val="18"/>
                <w:szCs w:val="20"/>
              </w:rPr>
              <w:t>63,1</w:t>
            </w:r>
          </w:p>
        </w:tc>
        <w:tc>
          <w:tcPr>
            <w:tcW w:w="654" w:type="dxa"/>
            <w:shd w:val="clear" w:color="auto" w:fill="auto"/>
            <w:vAlign w:val="center"/>
          </w:tcPr>
          <w:p w14:paraId="60669F0C" w14:textId="36A94DDB" w:rsidR="00C84116" w:rsidRPr="00E71CB0" w:rsidRDefault="00C84116" w:rsidP="00C84116">
            <w:pPr>
              <w:keepNext/>
              <w:spacing w:before="20" w:after="20"/>
              <w:jc w:val="center"/>
              <w:rPr>
                <w:sz w:val="18"/>
                <w:szCs w:val="20"/>
              </w:rPr>
            </w:pPr>
            <w:r w:rsidRPr="00E71CB0">
              <w:rPr>
                <w:sz w:val="18"/>
                <w:szCs w:val="20"/>
              </w:rPr>
              <w:t>54,9</w:t>
            </w:r>
          </w:p>
        </w:tc>
        <w:tc>
          <w:tcPr>
            <w:tcW w:w="654" w:type="dxa"/>
            <w:shd w:val="clear" w:color="auto" w:fill="auto"/>
            <w:vAlign w:val="center"/>
          </w:tcPr>
          <w:p w14:paraId="5BF08718" w14:textId="7A994C75" w:rsidR="00C84116" w:rsidRPr="00C84116" w:rsidRDefault="00C84116" w:rsidP="00C84116">
            <w:pPr>
              <w:keepNext/>
              <w:spacing w:before="20" w:after="20"/>
              <w:jc w:val="center"/>
              <w:rPr>
                <w:sz w:val="18"/>
                <w:szCs w:val="20"/>
              </w:rPr>
            </w:pPr>
            <w:r w:rsidRPr="00C84116">
              <w:rPr>
                <w:sz w:val="18"/>
                <w:szCs w:val="20"/>
              </w:rPr>
              <w:t>62,7</w:t>
            </w:r>
          </w:p>
        </w:tc>
        <w:tc>
          <w:tcPr>
            <w:tcW w:w="654" w:type="dxa"/>
            <w:shd w:val="clear" w:color="auto" w:fill="auto"/>
            <w:vAlign w:val="center"/>
          </w:tcPr>
          <w:p w14:paraId="357B8799" w14:textId="219FFD3A" w:rsidR="00C84116" w:rsidRPr="00C84116" w:rsidRDefault="00C84116" w:rsidP="00C84116">
            <w:pPr>
              <w:keepNext/>
              <w:spacing w:before="20" w:after="20"/>
              <w:jc w:val="center"/>
              <w:rPr>
                <w:sz w:val="18"/>
                <w:szCs w:val="20"/>
              </w:rPr>
            </w:pPr>
            <w:r w:rsidRPr="00C84116">
              <w:rPr>
                <w:sz w:val="18"/>
                <w:szCs w:val="20"/>
              </w:rPr>
              <w:t>54,5</w:t>
            </w:r>
          </w:p>
        </w:tc>
      </w:tr>
      <w:tr w:rsidR="00C84116" w:rsidRPr="00375029" w14:paraId="7ADA8AE3" w14:textId="77777777" w:rsidTr="00C84116">
        <w:trPr>
          <w:trHeight w:val="369"/>
        </w:trPr>
        <w:tc>
          <w:tcPr>
            <w:tcW w:w="1134" w:type="dxa"/>
            <w:vMerge/>
            <w:vAlign w:val="center"/>
          </w:tcPr>
          <w:p w14:paraId="570E0FE8" w14:textId="77777777" w:rsidR="00C84116" w:rsidRDefault="00C84116" w:rsidP="00C84116">
            <w:pPr>
              <w:spacing w:before="20" w:after="20"/>
              <w:jc w:val="center"/>
              <w:rPr>
                <w:rFonts w:cstheme="minorHAnsi"/>
                <w:bCs/>
                <w:color w:val="000000" w:themeColor="background1"/>
                <w:sz w:val="18"/>
                <w:szCs w:val="18"/>
              </w:rPr>
            </w:pPr>
          </w:p>
        </w:tc>
        <w:tc>
          <w:tcPr>
            <w:tcW w:w="925" w:type="dxa"/>
            <w:vAlign w:val="center"/>
          </w:tcPr>
          <w:p w14:paraId="51851ED5" w14:textId="33500D43"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2. NP</w:t>
            </w:r>
          </w:p>
        </w:tc>
        <w:tc>
          <w:tcPr>
            <w:tcW w:w="654" w:type="dxa"/>
            <w:shd w:val="clear" w:color="auto" w:fill="DFDFDF" w:themeFill="accent6" w:themeFillShade="E6"/>
            <w:vAlign w:val="center"/>
          </w:tcPr>
          <w:p w14:paraId="7AFCAC43" w14:textId="02134A51" w:rsidR="00C84116" w:rsidRPr="00596AC0" w:rsidRDefault="00C84116" w:rsidP="00C84116">
            <w:pPr>
              <w:keepNext/>
              <w:spacing w:before="20" w:after="20"/>
              <w:ind w:left="-277" w:firstLine="277"/>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68</w:t>
            </w:r>
          </w:p>
        </w:tc>
        <w:tc>
          <w:tcPr>
            <w:tcW w:w="654" w:type="dxa"/>
            <w:shd w:val="clear" w:color="auto" w:fill="DFDFDF" w:themeFill="accent6" w:themeFillShade="E6"/>
            <w:vAlign w:val="center"/>
          </w:tcPr>
          <w:p w14:paraId="4A699334" w14:textId="34B26AC5" w:rsidR="00C84116" w:rsidRPr="00596AC0" w:rsidRDefault="00C84116" w:rsidP="00C84116">
            <w:pPr>
              <w:keepNext/>
              <w:spacing w:before="20" w:after="20"/>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58</w:t>
            </w:r>
          </w:p>
        </w:tc>
        <w:tc>
          <w:tcPr>
            <w:tcW w:w="654" w:type="dxa"/>
            <w:shd w:val="clear" w:color="auto" w:fill="auto"/>
            <w:vAlign w:val="center"/>
          </w:tcPr>
          <w:p w14:paraId="4F411E50" w14:textId="181C9258" w:rsidR="00C84116" w:rsidRPr="00E71CB0" w:rsidRDefault="00C84116" w:rsidP="00C84116">
            <w:pPr>
              <w:keepNext/>
              <w:spacing w:before="20" w:after="20"/>
              <w:jc w:val="center"/>
              <w:rPr>
                <w:sz w:val="18"/>
                <w:szCs w:val="20"/>
              </w:rPr>
            </w:pPr>
            <w:r w:rsidRPr="00E71CB0">
              <w:rPr>
                <w:sz w:val="18"/>
                <w:szCs w:val="20"/>
              </w:rPr>
              <w:t>63,4</w:t>
            </w:r>
          </w:p>
        </w:tc>
        <w:tc>
          <w:tcPr>
            <w:tcW w:w="654" w:type="dxa"/>
            <w:shd w:val="clear" w:color="auto" w:fill="auto"/>
            <w:vAlign w:val="center"/>
          </w:tcPr>
          <w:p w14:paraId="1034B689" w14:textId="1B26EDE6" w:rsidR="00C84116" w:rsidRPr="00E71CB0" w:rsidRDefault="00C84116" w:rsidP="00C84116">
            <w:pPr>
              <w:keepNext/>
              <w:spacing w:before="20" w:after="20"/>
              <w:jc w:val="center"/>
              <w:rPr>
                <w:sz w:val="18"/>
                <w:szCs w:val="20"/>
              </w:rPr>
            </w:pPr>
            <w:r w:rsidRPr="00E71CB0">
              <w:rPr>
                <w:sz w:val="18"/>
                <w:szCs w:val="20"/>
              </w:rPr>
              <w:t>55,2</w:t>
            </w:r>
          </w:p>
        </w:tc>
        <w:tc>
          <w:tcPr>
            <w:tcW w:w="654" w:type="dxa"/>
            <w:shd w:val="clear" w:color="auto" w:fill="auto"/>
            <w:vAlign w:val="center"/>
          </w:tcPr>
          <w:p w14:paraId="514B6695" w14:textId="67D7D200" w:rsidR="00C84116" w:rsidRPr="00C84116" w:rsidRDefault="00C84116" w:rsidP="00C84116">
            <w:pPr>
              <w:keepNext/>
              <w:spacing w:before="20" w:after="20"/>
              <w:jc w:val="center"/>
              <w:rPr>
                <w:sz w:val="18"/>
                <w:szCs w:val="20"/>
              </w:rPr>
            </w:pPr>
            <w:r w:rsidRPr="00C84116">
              <w:rPr>
                <w:sz w:val="18"/>
                <w:szCs w:val="20"/>
              </w:rPr>
              <w:t>62,9</w:t>
            </w:r>
          </w:p>
        </w:tc>
        <w:tc>
          <w:tcPr>
            <w:tcW w:w="654" w:type="dxa"/>
            <w:shd w:val="clear" w:color="auto" w:fill="auto"/>
            <w:vAlign w:val="center"/>
          </w:tcPr>
          <w:p w14:paraId="54AB408A" w14:textId="67F56DF3" w:rsidR="00C84116" w:rsidRPr="00C84116" w:rsidRDefault="00C84116" w:rsidP="00C84116">
            <w:pPr>
              <w:keepNext/>
              <w:spacing w:before="20" w:after="20"/>
              <w:jc w:val="center"/>
              <w:rPr>
                <w:sz w:val="18"/>
                <w:szCs w:val="20"/>
              </w:rPr>
            </w:pPr>
            <w:r w:rsidRPr="00C84116">
              <w:rPr>
                <w:sz w:val="18"/>
                <w:szCs w:val="20"/>
              </w:rPr>
              <w:t>54,7</w:t>
            </w:r>
          </w:p>
        </w:tc>
      </w:tr>
      <w:tr w:rsidR="00C84116" w:rsidRPr="00375029" w14:paraId="7C4062AA" w14:textId="77777777" w:rsidTr="00C84116">
        <w:trPr>
          <w:trHeight w:val="369"/>
        </w:trPr>
        <w:tc>
          <w:tcPr>
            <w:tcW w:w="1134" w:type="dxa"/>
            <w:vMerge w:val="restart"/>
            <w:vAlign w:val="center"/>
          </w:tcPr>
          <w:p w14:paraId="2D0F2CF6" w14:textId="108BB540"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KA814</w:t>
            </w:r>
          </w:p>
        </w:tc>
        <w:tc>
          <w:tcPr>
            <w:tcW w:w="925" w:type="dxa"/>
            <w:vAlign w:val="center"/>
          </w:tcPr>
          <w:p w14:paraId="3A3CB501" w14:textId="773715F8"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45F8C6D2" w14:textId="0A0A15FA" w:rsidR="00C84116" w:rsidRPr="00596AC0" w:rsidRDefault="00C84116" w:rsidP="00C84116">
            <w:pPr>
              <w:keepNext/>
              <w:spacing w:before="20" w:after="20"/>
              <w:ind w:left="-277" w:firstLine="277"/>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68</w:t>
            </w:r>
          </w:p>
        </w:tc>
        <w:tc>
          <w:tcPr>
            <w:tcW w:w="654" w:type="dxa"/>
            <w:shd w:val="clear" w:color="auto" w:fill="DFDFDF" w:themeFill="accent6" w:themeFillShade="E6"/>
            <w:vAlign w:val="center"/>
          </w:tcPr>
          <w:p w14:paraId="73F04FDC" w14:textId="6C2DED79" w:rsidR="00C84116" w:rsidRPr="00596AC0" w:rsidRDefault="00C84116" w:rsidP="00C84116">
            <w:pPr>
              <w:keepNext/>
              <w:spacing w:before="20" w:after="20"/>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58</w:t>
            </w:r>
          </w:p>
        </w:tc>
        <w:tc>
          <w:tcPr>
            <w:tcW w:w="654" w:type="dxa"/>
            <w:shd w:val="clear" w:color="auto" w:fill="auto"/>
            <w:vAlign w:val="center"/>
          </w:tcPr>
          <w:p w14:paraId="6534A880" w14:textId="3F813F4F" w:rsidR="00C84116" w:rsidRPr="00E71CB0" w:rsidRDefault="00C84116" w:rsidP="00C84116">
            <w:pPr>
              <w:keepNext/>
              <w:spacing w:before="20" w:after="20"/>
              <w:jc w:val="center"/>
              <w:rPr>
                <w:sz w:val="18"/>
                <w:szCs w:val="20"/>
              </w:rPr>
            </w:pPr>
            <w:r w:rsidRPr="00E71CB0">
              <w:rPr>
                <w:sz w:val="18"/>
                <w:szCs w:val="20"/>
              </w:rPr>
              <w:t>60,2</w:t>
            </w:r>
          </w:p>
        </w:tc>
        <w:tc>
          <w:tcPr>
            <w:tcW w:w="654" w:type="dxa"/>
            <w:shd w:val="clear" w:color="auto" w:fill="auto"/>
            <w:vAlign w:val="center"/>
          </w:tcPr>
          <w:p w14:paraId="303120D3" w14:textId="5C66A0B9" w:rsidR="00C84116" w:rsidRPr="00E71CB0" w:rsidRDefault="00C84116" w:rsidP="00C84116">
            <w:pPr>
              <w:keepNext/>
              <w:spacing w:before="20" w:after="20"/>
              <w:jc w:val="center"/>
              <w:rPr>
                <w:sz w:val="18"/>
                <w:szCs w:val="20"/>
              </w:rPr>
            </w:pPr>
            <w:r w:rsidRPr="00E71CB0">
              <w:rPr>
                <w:sz w:val="18"/>
                <w:szCs w:val="20"/>
              </w:rPr>
              <w:t>52,0</w:t>
            </w:r>
          </w:p>
        </w:tc>
        <w:tc>
          <w:tcPr>
            <w:tcW w:w="654" w:type="dxa"/>
            <w:shd w:val="clear" w:color="auto" w:fill="auto"/>
            <w:vAlign w:val="center"/>
          </w:tcPr>
          <w:p w14:paraId="67C50ED3" w14:textId="74AA067C" w:rsidR="00C84116" w:rsidRPr="00C84116" w:rsidRDefault="00C84116" w:rsidP="00C84116">
            <w:pPr>
              <w:keepNext/>
              <w:spacing w:before="20" w:after="20"/>
              <w:jc w:val="center"/>
              <w:rPr>
                <w:sz w:val="18"/>
                <w:szCs w:val="20"/>
              </w:rPr>
            </w:pPr>
            <w:r w:rsidRPr="00C84116">
              <w:rPr>
                <w:sz w:val="18"/>
                <w:szCs w:val="20"/>
              </w:rPr>
              <w:t>59,7</w:t>
            </w:r>
          </w:p>
        </w:tc>
        <w:tc>
          <w:tcPr>
            <w:tcW w:w="654" w:type="dxa"/>
            <w:shd w:val="clear" w:color="auto" w:fill="auto"/>
            <w:vAlign w:val="center"/>
          </w:tcPr>
          <w:p w14:paraId="0DD69C22" w14:textId="3D0DBD48" w:rsidR="00C84116" w:rsidRPr="00C84116" w:rsidRDefault="00C84116" w:rsidP="00C84116">
            <w:pPr>
              <w:keepNext/>
              <w:spacing w:before="20" w:after="20"/>
              <w:jc w:val="center"/>
              <w:rPr>
                <w:sz w:val="18"/>
                <w:szCs w:val="20"/>
              </w:rPr>
            </w:pPr>
            <w:r w:rsidRPr="00C84116">
              <w:rPr>
                <w:sz w:val="18"/>
                <w:szCs w:val="20"/>
              </w:rPr>
              <w:t>51,5</w:t>
            </w:r>
          </w:p>
        </w:tc>
      </w:tr>
      <w:tr w:rsidR="00C84116" w:rsidRPr="00375029" w14:paraId="16FAA277" w14:textId="77777777" w:rsidTr="00C84116">
        <w:trPr>
          <w:trHeight w:val="369"/>
        </w:trPr>
        <w:tc>
          <w:tcPr>
            <w:tcW w:w="1134" w:type="dxa"/>
            <w:vMerge/>
            <w:vAlign w:val="center"/>
          </w:tcPr>
          <w:p w14:paraId="4D15FE9B" w14:textId="77777777" w:rsidR="00C84116" w:rsidRDefault="00C84116" w:rsidP="00C84116">
            <w:pPr>
              <w:spacing w:before="20" w:after="20"/>
              <w:jc w:val="center"/>
              <w:rPr>
                <w:rFonts w:cstheme="minorHAnsi"/>
                <w:bCs/>
                <w:color w:val="000000" w:themeColor="background1"/>
                <w:sz w:val="18"/>
                <w:szCs w:val="18"/>
              </w:rPr>
            </w:pPr>
          </w:p>
        </w:tc>
        <w:tc>
          <w:tcPr>
            <w:tcW w:w="925" w:type="dxa"/>
            <w:vAlign w:val="center"/>
          </w:tcPr>
          <w:p w14:paraId="5FD55B0C" w14:textId="1752B439"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2. NP</w:t>
            </w:r>
          </w:p>
        </w:tc>
        <w:tc>
          <w:tcPr>
            <w:tcW w:w="654" w:type="dxa"/>
            <w:shd w:val="clear" w:color="auto" w:fill="DFDFDF" w:themeFill="accent6" w:themeFillShade="E6"/>
            <w:vAlign w:val="center"/>
          </w:tcPr>
          <w:p w14:paraId="1712B3ED" w14:textId="6FD0338F" w:rsidR="00C84116" w:rsidRPr="00596AC0" w:rsidRDefault="00C84116" w:rsidP="00C84116">
            <w:pPr>
              <w:keepNext/>
              <w:spacing w:before="20" w:after="20"/>
              <w:ind w:left="-277" w:firstLine="277"/>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68</w:t>
            </w:r>
          </w:p>
        </w:tc>
        <w:tc>
          <w:tcPr>
            <w:tcW w:w="654" w:type="dxa"/>
            <w:shd w:val="clear" w:color="auto" w:fill="DFDFDF" w:themeFill="accent6" w:themeFillShade="E6"/>
            <w:vAlign w:val="center"/>
          </w:tcPr>
          <w:p w14:paraId="438D5966" w14:textId="1EF0D789" w:rsidR="00C84116" w:rsidRPr="00596AC0" w:rsidRDefault="00C84116" w:rsidP="00C84116">
            <w:pPr>
              <w:keepNext/>
              <w:spacing w:before="20" w:after="20"/>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58</w:t>
            </w:r>
          </w:p>
        </w:tc>
        <w:tc>
          <w:tcPr>
            <w:tcW w:w="654" w:type="dxa"/>
            <w:shd w:val="clear" w:color="auto" w:fill="auto"/>
            <w:vAlign w:val="center"/>
          </w:tcPr>
          <w:p w14:paraId="20AB70C7" w14:textId="6830D00B" w:rsidR="00C84116" w:rsidRPr="00E71CB0" w:rsidRDefault="00C84116" w:rsidP="00C84116">
            <w:pPr>
              <w:keepNext/>
              <w:spacing w:before="20" w:after="20"/>
              <w:jc w:val="center"/>
              <w:rPr>
                <w:sz w:val="18"/>
                <w:szCs w:val="20"/>
              </w:rPr>
            </w:pPr>
            <w:r w:rsidRPr="00E71CB0">
              <w:rPr>
                <w:sz w:val="18"/>
                <w:szCs w:val="20"/>
              </w:rPr>
              <w:t>61,2</w:t>
            </w:r>
          </w:p>
        </w:tc>
        <w:tc>
          <w:tcPr>
            <w:tcW w:w="654" w:type="dxa"/>
            <w:shd w:val="clear" w:color="auto" w:fill="auto"/>
            <w:vAlign w:val="center"/>
          </w:tcPr>
          <w:p w14:paraId="6C124A26" w14:textId="33AA12FC" w:rsidR="00C84116" w:rsidRPr="00E71CB0" w:rsidRDefault="00C84116" w:rsidP="00C84116">
            <w:pPr>
              <w:keepNext/>
              <w:spacing w:before="20" w:after="20"/>
              <w:jc w:val="center"/>
              <w:rPr>
                <w:sz w:val="18"/>
                <w:szCs w:val="20"/>
              </w:rPr>
            </w:pPr>
            <w:r w:rsidRPr="00E71CB0">
              <w:rPr>
                <w:sz w:val="18"/>
                <w:szCs w:val="20"/>
              </w:rPr>
              <w:t>53,0</w:t>
            </w:r>
          </w:p>
        </w:tc>
        <w:tc>
          <w:tcPr>
            <w:tcW w:w="654" w:type="dxa"/>
            <w:shd w:val="clear" w:color="auto" w:fill="auto"/>
            <w:vAlign w:val="center"/>
          </w:tcPr>
          <w:p w14:paraId="14B37511" w14:textId="08B2EDD3" w:rsidR="00C84116" w:rsidRPr="00C84116" w:rsidRDefault="00C84116" w:rsidP="00C84116">
            <w:pPr>
              <w:keepNext/>
              <w:spacing w:before="20" w:after="20"/>
              <w:jc w:val="center"/>
              <w:rPr>
                <w:sz w:val="18"/>
                <w:szCs w:val="20"/>
              </w:rPr>
            </w:pPr>
            <w:r w:rsidRPr="00C84116">
              <w:rPr>
                <w:sz w:val="18"/>
                <w:szCs w:val="20"/>
              </w:rPr>
              <w:t>60,7</w:t>
            </w:r>
          </w:p>
        </w:tc>
        <w:tc>
          <w:tcPr>
            <w:tcW w:w="654" w:type="dxa"/>
            <w:shd w:val="clear" w:color="auto" w:fill="auto"/>
            <w:vAlign w:val="center"/>
          </w:tcPr>
          <w:p w14:paraId="439EB7F6" w14:textId="5181637E" w:rsidR="00C84116" w:rsidRPr="00C84116" w:rsidRDefault="00C84116" w:rsidP="00C84116">
            <w:pPr>
              <w:keepNext/>
              <w:spacing w:before="20" w:after="20"/>
              <w:jc w:val="center"/>
              <w:rPr>
                <w:sz w:val="18"/>
                <w:szCs w:val="20"/>
              </w:rPr>
            </w:pPr>
            <w:r w:rsidRPr="00C84116">
              <w:rPr>
                <w:sz w:val="18"/>
                <w:szCs w:val="20"/>
              </w:rPr>
              <w:t>52,5</w:t>
            </w:r>
          </w:p>
        </w:tc>
      </w:tr>
      <w:tr w:rsidR="00C84116" w:rsidRPr="00375029" w14:paraId="3A513ABE" w14:textId="77777777" w:rsidTr="00C84116">
        <w:trPr>
          <w:trHeight w:val="369"/>
        </w:trPr>
        <w:tc>
          <w:tcPr>
            <w:tcW w:w="1134" w:type="dxa"/>
            <w:vAlign w:val="center"/>
          </w:tcPr>
          <w:p w14:paraId="283776A4" w14:textId="616C232A"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KA64</w:t>
            </w:r>
          </w:p>
        </w:tc>
        <w:tc>
          <w:tcPr>
            <w:tcW w:w="925" w:type="dxa"/>
            <w:vAlign w:val="center"/>
          </w:tcPr>
          <w:p w14:paraId="72CF2906" w14:textId="08FB4FE9" w:rsidR="00C84116" w:rsidRDefault="00C84116" w:rsidP="00C84116">
            <w:pPr>
              <w:spacing w:before="20" w:after="20"/>
              <w:jc w:val="center"/>
              <w:rPr>
                <w:rFonts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1065B4E8" w14:textId="616CA3AB" w:rsidR="00C84116" w:rsidRPr="00596AC0" w:rsidRDefault="00C84116" w:rsidP="00C84116">
            <w:pPr>
              <w:keepNext/>
              <w:spacing w:before="20" w:after="20"/>
              <w:ind w:left="-277" w:firstLine="277"/>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68</w:t>
            </w:r>
          </w:p>
        </w:tc>
        <w:tc>
          <w:tcPr>
            <w:tcW w:w="654" w:type="dxa"/>
            <w:shd w:val="clear" w:color="auto" w:fill="DFDFDF" w:themeFill="accent6" w:themeFillShade="E6"/>
            <w:vAlign w:val="center"/>
          </w:tcPr>
          <w:p w14:paraId="28D9E726" w14:textId="0281A878" w:rsidR="00C84116" w:rsidRPr="00596AC0" w:rsidRDefault="00C84116" w:rsidP="00C84116">
            <w:pPr>
              <w:keepNext/>
              <w:spacing w:before="20" w:after="20"/>
              <w:jc w:val="center"/>
              <w:rPr>
                <w:rFonts w:eastAsia="Times New Roman" w:cstheme="minorHAnsi"/>
                <w:bCs/>
                <w:color w:val="000000" w:themeColor="background1"/>
                <w:sz w:val="18"/>
                <w:szCs w:val="18"/>
              </w:rPr>
            </w:pPr>
            <w:r>
              <w:rPr>
                <w:rFonts w:eastAsia="Times New Roman" w:cstheme="minorHAnsi"/>
                <w:bCs/>
                <w:color w:val="000000" w:themeColor="background1"/>
                <w:sz w:val="18"/>
                <w:szCs w:val="18"/>
              </w:rPr>
              <w:t>58</w:t>
            </w:r>
          </w:p>
        </w:tc>
        <w:tc>
          <w:tcPr>
            <w:tcW w:w="654" w:type="dxa"/>
            <w:shd w:val="clear" w:color="auto" w:fill="auto"/>
            <w:vAlign w:val="center"/>
          </w:tcPr>
          <w:p w14:paraId="4A855F7E" w14:textId="1EA710FC" w:rsidR="00C84116" w:rsidRPr="00E71CB0" w:rsidRDefault="00C84116" w:rsidP="00C84116">
            <w:pPr>
              <w:keepNext/>
              <w:spacing w:before="20" w:after="20"/>
              <w:jc w:val="center"/>
              <w:rPr>
                <w:sz w:val="18"/>
                <w:szCs w:val="20"/>
              </w:rPr>
            </w:pPr>
            <w:r w:rsidRPr="00E71CB0">
              <w:rPr>
                <w:sz w:val="18"/>
                <w:szCs w:val="20"/>
              </w:rPr>
              <w:t>66,6</w:t>
            </w:r>
          </w:p>
        </w:tc>
        <w:tc>
          <w:tcPr>
            <w:tcW w:w="654" w:type="dxa"/>
            <w:shd w:val="clear" w:color="auto" w:fill="EEC8C8"/>
            <w:vAlign w:val="center"/>
          </w:tcPr>
          <w:p w14:paraId="79AD3192" w14:textId="0A43594F" w:rsidR="00C84116" w:rsidRPr="00E71CB0" w:rsidRDefault="00C84116" w:rsidP="00C84116">
            <w:pPr>
              <w:keepNext/>
              <w:spacing w:before="20" w:after="20"/>
              <w:jc w:val="center"/>
              <w:rPr>
                <w:sz w:val="18"/>
                <w:szCs w:val="20"/>
              </w:rPr>
            </w:pPr>
            <w:r w:rsidRPr="00E71CB0">
              <w:rPr>
                <w:sz w:val="18"/>
                <w:szCs w:val="20"/>
              </w:rPr>
              <w:t>58,4</w:t>
            </w:r>
          </w:p>
        </w:tc>
        <w:tc>
          <w:tcPr>
            <w:tcW w:w="654" w:type="dxa"/>
            <w:shd w:val="clear" w:color="auto" w:fill="auto"/>
            <w:vAlign w:val="center"/>
          </w:tcPr>
          <w:p w14:paraId="0453B537" w14:textId="0DAD9C1D" w:rsidR="00C84116" w:rsidRPr="00C84116" w:rsidRDefault="00C84116" w:rsidP="00C84116">
            <w:pPr>
              <w:keepNext/>
              <w:spacing w:before="20" w:after="20"/>
              <w:jc w:val="center"/>
              <w:rPr>
                <w:sz w:val="18"/>
                <w:szCs w:val="20"/>
              </w:rPr>
            </w:pPr>
            <w:r w:rsidRPr="00C84116">
              <w:rPr>
                <w:sz w:val="18"/>
                <w:szCs w:val="20"/>
              </w:rPr>
              <w:t>66,5</w:t>
            </w:r>
          </w:p>
        </w:tc>
        <w:tc>
          <w:tcPr>
            <w:tcW w:w="654" w:type="dxa"/>
            <w:shd w:val="clear" w:color="auto" w:fill="EEC8C8"/>
            <w:vAlign w:val="center"/>
          </w:tcPr>
          <w:p w14:paraId="1A5BA62C" w14:textId="48733AE1" w:rsidR="00C84116" w:rsidRPr="00C84116" w:rsidRDefault="00C84116" w:rsidP="00C84116">
            <w:pPr>
              <w:keepNext/>
              <w:spacing w:before="20" w:after="20"/>
              <w:jc w:val="center"/>
              <w:rPr>
                <w:sz w:val="18"/>
                <w:szCs w:val="20"/>
              </w:rPr>
            </w:pPr>
            <w:r w:rsidRPr="00C84116">
              <w:rPr>
                <w:sz w:val="18"/>
                <w:szCs w:val="20"/>
              </w:rPr>
              <w:t>58,3</w:t>
            </w:r>
          </w:p>
        </w:tc>
      </w:tr>
    </w:tbl>
    <w:p w14:paraId="22AD0334" w14:textId="7D4226ED" w:rsidR="00AD2635" w:rsidRDefault="00AD2635" w:rsidP="00AD2635">
      <w:pPr>
        <w:spacing w:before="60" w:after="60"/>
        <w:rPr>
          <w:rFonts w:ascii="Arial" w:eastAsia="Times New Roman" w:hAnsi="Arial" w:cs="Times New Roman"/>
          <w:bCs/>
          <w:i/>
          <w:iCs/>
          <w:sz w:val="16"/>
          <w:szCs w:val="16"/>
          <w:shd w:val="clear" w:color="auto" w:fill="EEC8C8"/>
          <w:lang w:eastAsia="cs-CZ"/>
        </w:rPr>
      </w:pPr>
      <w:bookmarkStart w:id="55" w:name="_Hlk77843404"/>
      <w:bookmarkEnd w:id="51"/>
      <w:bookmarkEnd w:id="52"/>
      <w:r w:rsidRPr="00B5045C">
        <w:rPr>
          <w:rFonts w:ascii="Arial" w:eastAsia="Times New Roman" w:hAnsi="Arial" w:cs="Times New Roman"/>
          <w:bCs/>
          <w:i/>
          <w:iCs/>
          <w:sz w:val="16"/>
          <w:szCs w:val="16"/>
          <w:lang w:eastAsia="cs-CZ"/>
        </w:rPr>
        <w:t xml:space="preserve">Pozn.: </w:t>
      </w:r>
      <w:r w:rsidRPr="00B5045C">
        <w:rPr>
          <w:rFonts w:ascii="Arial" w:eastAsia="Times New Roman" w:hAnsi="Arial" w:cs="Times New Roman"/>
          <w:bCs/>
          <w:i/>
          <w:iCs/>
          <w:sz w:val="16"/>
          <w:szCs w:val="16"/>
          <w:shd w:val="clear" w:color="auto" w:fill="EEC8C8"/>
          <w:lang w:eastAsia="cs-CZ"/>
        </w:rPr>
        <w:t>Překročení hygienického limitu hluku</w:t>
      </w:r>
    </w:p>
    <w:p w14:paraId="73582BA6" w14:textId="4082351F" w:rsidR="005B2A4D" w:rsidRPr="00127606" w:rsidRDefault="005B2A4D" w:rsidP="00127606"/>
    <w:p w14:paraId="52CFE742" w14:textId="6B8FDD86" w:rsidR="00127606" w:rsidRDefault="00A22C2E" w:rsidP="00BE0F8B">
      <w:pPr>
        <w:tabs>
          <w:tab w:val="left" w:pos="3969"/>
        </w:tabs>
        <w:ind w:right="-1"/>
        <w:rPr>
          <w:lang w:eastAsia="cs-CZ"/>
        </w:rPr>
      </w:pPr>
      <w:r>
        <w:rPr>
          <w:noProof/>
          <w:lang w:eastAsia="cs-CZ"/>
        </w:rPr>
        <w:lastRenderedPageBreak/>
        <w:drawing>
          <wp:inline distT="0" distB="0" distL="0" distR="0" wp14:anchorId="5097D2BE" wp14:editId="10F17581">
            <wp:extent cx="2350738" cy="2340000"/>
            <wp:effectExtent l="19050" t="19050" r="12065" b="22225"/>
            <wp:docPr id="2106111362" name="Obrázek 2" descr="Obsah obrázku snímek obrazovky, mapa, umě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11362" name="Obrázek 2" descr="Obsah obrázku snímek obrazovky, mapa, umění&#10;&#10;Popis byl vytvořen automaticky"/>
                    <pic:cNvPicPr/>
                  </pic:nvPicPr>
                  <pic:blipFill>
                    <a:blip r:embed="rId20">
                      <a:extLst>
                        <a:ext uri="{28A0092B-C50C-407E-A947-70E740481C1C}">
                          <a14:useLocalDpi xmlns:a14="http://schemas.microsoft.com/office/drawing/2010/main" val="0"/>
                        </a:ext>
                      </a:extLst>
                    </a:blip>
                    <a:stretch>
                      <a:fillRect/>
                    </a:stretch>
                  </pic:blipFill>
                  <pic:spPr>
                    <a:xfrm>
                      <a:off x="0" y="0"/>
                      <a:ext cx="2350738" cy="2340000"/>
                    </a:xfrm>
                    <a:prstGeom prst="rect">
                      <a:avLst/>
                    </a:prstGeom>
                    <a:ln>
                      <a:solidFill>
                        <a:schemeClr val="bg1"/>
                      </a:solidFill>
                    </a:ln>
                  </pic:spPr>
                </pic:pic>
              </a:graphicData>
            </a:graphic>
          </wp:inline>
        </w:drawing>
      </w:r>
      <w:r w:rsidR="00BE0F8B">
        <w:rPr>
          <w:lang w:eastAsia="cs-CZ"/>
        </w:rPr>
        <w:tab/>
      </w:r>
      <w:r>
        <w:rPr>
          <w:noProof/>
          <w:lang w:eastAsia="cs-CZ"/>
        </w:rPr>
        <w:drawing>
          <wp:inline distT="0" distB="0" distL="0" distR="0" wp14:anchorId="2E030295" wp14:editId="69B9B85E">
            <wp:extent cx="2340000" cy="2340000"/>
            <wp:effectExtent l="19050" t="19050" r="22225" b="22225"/>
            <wp:docPr id="550209960" name="Obrázek 3"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209960" name="Obrázek 3" descr="Obsah obrázku mapa&#10;&#10;Popis byl vytvořen automaticky"/>
                    <pic:cNvPicPr/>
                  </pic:nvPicPr>
                  <pic:blipFill>
                    <a:blip r:embed="rId21">
                      <a:extLst>
                        <a:ext uri="{28A0092B-C50C-407E-A947-70E740481C1C}">
                          <a14:useLocalDpi xmlns:a14="http://schemas.microsoft.com/office/drawing/2010/main" val="0"/>
                        </a:ext>
                      </a:extLst>
                    </a:blip>
                    <a:stretch>
                      <a:fillRect/>
                    </a:stretch>
                  </pic:blipFill>
                  <pic:spPr>
                    <a:xfrm>
                      <a:off x="0" y="0"/>
                      <a:ext cx="2340000" cy="2340000"/>
                    </a:xfrm>
                    <a:prstGeom prst="rect">
                      <a:avLst/>
                    </a:prstGeom>
                    <a:ln>
                      <a:solidFill>
                        <a:schemeClr val="bg1"/>
                      </a:solidFill>
                    </a:ln>
                  </pic:spPr>
                </pic:pic>
              </a:graphicData>
            </a:graphic>
          </wp:inline>
        </w:drawing>
      </w:r>
    </w:p>
    <w:p w14:paraId="31B8347F" w14:textId="68F66780" w:rsidR="00A22C2E" w:rsidRDefault="00127606" w:rsidP="00145515">
      <w:pPr>
        <w:pStyle w:val="Obrnadpis"/>
      </w:pPr>
      <w:bookmarkStart w:id="56" w:name="_Ref114492446"/>
      <w:bookmarkStart w:id="57" w:name="_Toc138937169"/>
      <w:r>
        <w:t>Hluk ze silniční dopravy – A</w:t>
      </w:r>
      <w:r w:rsidR="00AC1505">
        <w:t>33</w:t>
      </w:r>
      <w:r w:rsidRPr="003C1C7E">
        <w:t xml:space="preserve"> –</w:t>
      </w:r>
      <w:r w:rsidR="005B2A4D">
        <w:t xml:space="preserve"> </w:t>
      </w:r>
      <w:r w:rsidR="00AC1505">
        <w:t>Roztocká</w:t>
      </w:r>
      <w:r>
        <w:t xml:space="preserve"> – denní </w:t>
      </w:r>
      <w:r w:rsidR="00AC1505">
        <w:t xml:space="preserve">/ noční </w:t>
      </w:r>
      <w:r w:rsidRPr="003C1C7E">
        <w:t xml:space="preserve">doba – výška izofon </w:t>
      </w:r>
      <w:r>
        <w:t>5</w:t>
      </w:r>
      <w:r w:rsidRPr="003C1C7E">
        <w:t xml:space="preserve"> m</w:t>
      </w:r>
      <w:bookmarkEnd w:id="56"/>
      <w:bookmarkEnd w:id="57"/>
    </w:p>
    <w:p w14:paraId="2C660BD5" w14:textId="52C117F8" w:rsidR="00A22C2E" w:rsidRDefault="00744497" w:rsidP="00145515">
      <w:r w:rsidRPr="00122615">
        <w:rPr>
          <w:noProof/>
        </w:rPr>
        <w:drawing>
          <wp:anchor distT="0" distB="0" distL="114300" distR="114300" simplePos="0" relativeHeight="251705344" behindDoc="0" locked="0" layoutInCell="1" allowOverlap="1" wp14:anchorId="37AC3683" wp14:editId="31A93A23">
            <wp:simplePos x="0" y="0"/>
            <wp:positionH relativeFrom="column">
              <wp:posOffset>4208780</wp:posOffset>
            </wp:positionH>
            <wp:positionV relativeFrom="paragraph">
              <wp:posOffset>622671</wp:posOffset>
            </wp:positionV>
            <wp:extent cx="1080000" cy="1729271"/>
            <wp:effectExtent l="0" t="0" r="6350" b="4445"/>
            <wp:wrapNone/>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80000" cy="1729271"/>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0F9CBE5" wp14:editId="1D5007B8">
            <wp:extent cx="4068000" cy="2866341"/>
            <wp:effectExtent l="19050" t="19050" r="8890" b="10795"/>
            <wp:docPr id="1886465397" name="Obrázek 4" descr="Obsah obrázku mapa, umě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465397" name="Obrázek 4" descr="Obsah obrázku mapa, umění&#10;&#10;Popis byl vytvořen automaticky"/>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68000" cy="2866341"/>
                    </a:xfrm>
                    <a:prstGeom prst="rect">
                      <a:avLst/>
                    </a:prstGeom>
                    <a:ln>
                      <a:solidFill>
                        <a:schemeClr val="bg1"/>
                      </a:solidFill>
                    </a:ln>
                  </pic:spPr>
                </pic:pic>
              </a:graphicData>
            </a:graphic>
          </wp:inline>
        </w:drawing>
      </w:r>
    </w:p>
    <w:p w14:paraId="316DCE2B" w14:textId="532AFD08" w:rsidR="00744497" w:rsidRDefault="00351193" w:rsidP="00744497">
      <w:pPr>
        <w:pStyle w:val="Obrnadpis"/>
      </w:pPr>
      <w:bookmarkStart w:id="58" w:name="_Toc54085736"/>
      <w:bookmarkStart w:id="59" w:name="_Ref98234000"/>
      <w:bookmarkStart w:id="60" w:name="_Ref98248568"/>
      <w:bookmarkStart w:id="61" w:name="_Ref113278563"/>
      <w:bookmarkStart w:id="62" w:name="_Toc138937170"/>
      <w:r>
        <w:t xml:space="preserve">Hluk ze silniční dopravy – </w:t>
      </w:r>
      <w:r w:rsidR="00A0558D">
        <w:t>A</w:t>
      </w:r>
      <w:r w:rsidR="00AC1505">
        <w:t>33</w:t>
      </w:r>
      <w:r w:rsidRPr="003C1C7E">
        <w:t xml:space="preserve"> –</w:t>
      </w:r>
      <w:r w:rsidR="00C01BF5">
        <w:t xml:space="preserve"> </w:t>
      </w:r>
      <w:r w:rsidR="00744497">
        <w:t>Nový Sedlec</w:t>
      </w:r>
      <w:r w:rsidR="00AC1505">
        <w:t xml:space="preserve"> </w:t>
      </w:r>
      <w:r w:rsidR="0094510F">
        <w:t xml:space="preserve">– </w:t>
      </w:r>
      <w:r w:rsidR="00AC1505">
        <w:t xml:space="preserve">denní </w:t>
      </w:r>
      <w:r w:rsidRPr="003C1C7E">
        <w:t xml:space="preserve">doba – výška izofon </w:t>
      </w:r>
      <w:r w:rsidR="0063363C">
        <w:t>5</w:t>
      </w:r>
      <w:r w:rsidRPr="003C1C7E">
        <w:t xml:space="preserve"> m</w:t>
      </w:r>
      <w:bookmarkEnd w:id="58"/>
      <w:bookmarkEnd w:id="59"/>
      <w:bookmarkEnd w:id="60"/>
      <w:bookmarkEnd w:id="61"/>
      <w:bookmarkEnd w:id="62"/>
    </w:p>
    <w:p w14:paraId="60EB7966" w14:textId="54C17290" w:rsidR="00744497" w:rsidRDefault="00744497" w:rsidP="00744497">
      <w:pPr>
        <w:rPr>
          <w:lang w:eastAsia="cs-CZ"/>
        </w:rPr>
      </w:pPr>
      <w:r w:rsidRPr="00122615">
        <w:rPr>
          <w:noProof/>
        </w:rPr>
        <w:drawing>
          <wp:anchor distT="0" distB="0" distL="114300" distR="114300" simplePos="0" relativeHeight="251712512" behindDoc="0" locked="0" layoutInCell="1" allowOverlap="1" wp14:anchorId="674FB443" wp14:editId="3FDC77E2">
            <wp:simplePos x="0" y="0"/>
            <wp:positionH relativeFrom="column">
              <wp:posOffset>4212590</wp:posOffset>
            </wp:positionH>
            <wp:positionV relativeFrom="paragraph">
              <wp:posOffset>630291</wp:posOffset>
            </wp:positionV>
            <wp:extent cx="1080000" cy="1729271"/>
            <wp:effectExtent l="0" t="0" r="6350" b="4445"/>
            <wp:wrapNone/>
            <wp:docPr id="971757181" name="Obrázek 971757181" descr="Obsah obrázku text, snímek obrazovky, Barevnos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757181" name="Obrázek 971757181" descr="Obsah obrázku text, snímek obrazovky, Barevnost, Písmo&#10;&#10;Popis byl vytvořen automaticky"/>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80000" cy="1729271"/>
                    </a:xfrm>
                    <a:prstGeom prst="rect">
                      <a:avLst/>
                    </a:prstGeom>
                  </pic:spPr>
                </pic:pic>
              </a:graphicData>
            </a:graphic>
            <wp14:sizeRelH relativeFrom="page">
              <wp14:pctWidth>0</wp14:pctWidth>
            </wp14:sizeRelH>
            <wp14:sizeRelV relativeFrom="page">
              <wp14:pctHeight>0</wp14:pctHeight>
            </wp14:sizeRelV>
          </wp:anchor>
        </w:drawing>
      </w:r>
      <w:r>
        <w:rPr>
          <w:noProof/>
          <w:lang w:eastAsia="cs-CZ"/>
        </w:rPr>
        <w:drawing>
          <wp:inline distT="0" distB="0" distL="0" distR="0" wp14:anchorId="6332FF45" wp14:editId="67C74475">
            <wp:extent cx="4068000" cy="2875626"/>
            <wp:effectExtent l="19050" t="19050" r="27940" b="20320"/>
            <wp:docPr id="534610656" name="Obrázek 5"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610656" name="Obrázek 5" descr="Obsah obrázku mapa&#10;&#10;Popis byl vytvořen automaticky"/>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068000" cy="2875626"/>
                    </a:xfrm>
                    <a:prstGeom prst="rect">
                      <a:avLst/>
                    </a:prstGeom>
                    <a:ln>
                      <a:solidFill>
                        <a:schemeClr val="bg1"/>
                      </a:solidFill>
                    </a:ln>
                  </pic:spPr>
                </pic:pic>
              </a:graphicData>
            </a:graphic>
          </wp:inline>
        </w:drawing>
      </w:r>
    </w:p>
    <w:p w14:paraId="63A8B370" w14:textId="79F72411" w:rsidR="00744497" w:rsidRDefault="00744497" w:rsidP="00744497">
      <w:pPr>
        <w:pStyle w:val="Obrnadpis"/>
      </w:pPr>
      <w:bookmarkStart w:id="63" w:name="_Toc138937171"/>
      <w:r>
        <w:t>Hluk ze silniční dopravy – A33</w:t>
      </w:r>
      <w:r w:rsidRPr="003C1C7E">
        <w:t xml:space="preserve"> –</w:t>
      </w:r>
      <w:r>
        <w:t xml:space="preserve"> Nový Sedlec – noční </w:t>
      </w:r>
      <w:r w:rsidRPr="003C1C7E">
        <w:t xml:space="preserve">doba – výška izofon </w:t>
      </w:r>
      <w:r>
        <w:t>5</w:t>
      </w:r>
      <w:r w:rsidRPr="003C1C7E">
        <w:t xml:space="preserve"> m</w:t>
      </w:r>
      <w:bookmarkEnd w:id="63"/>
    </w:p>
    <w:p w14:paraId="77B8F440" w14:textId="3529C212" w:rsidR="00744497" w:rsidRPr="00744497" w:rsidRDefault="00942396" w:rsidP="007E0EEF">
      <w:pPr>
        <w:tabs>
          <w:tab w:val="left" w:pos="4678"/>
        </w:tabs>
        <w:rPr>
          <w:lang w:eastAsia="cs-CZ"/>
        </w:rPr>
      </w:pPr>
      <w:r w:rsidRPr="00122615">
        <w:rPr>
          <w:noProof/>
        </w:rPr>
        <w:lastRenderedPageBreak/>
        <w:drawing>
          <wp:anchor distT="0" distB="0" distL="114300" distR="114300" simplePos="0" relativeHeight="251716608" behindDoc="0" locked="0" layoutInCell="1" allowOverlap="1" wp14:anchorId="63E982F7" wp14:editId="052E003A">
            <wp:simplePos x="0" y="0"/>
            <wp:positionH relativeFrom="column">
              <wp:posOffset>42916</wp:posOffset>
            </wp:positionH>
            <wp:positionV relativeFrom="paragraph">
              <wp:posOffset>1432560</wp:posOffset>
            </wp:positionV>
            <wp:extent cx="900000" cy="1441061"/>
            <wp:effectExtent l="0" t="0" r="0" b="6985"/>
            <wp:wrapNone/>
            <wp:docPr id="731822258" name="Obrázek 731822258" descr="Obsah obrázku text, snímek obrazovky, Barevnos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757181" name="Obrázek 971757181" descr="Obsah obrázku text, snímek obrazovky, Barevnost, Písmo&#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00000" cy="1441061"/>
                    </a:xfrm>
                    <a:prstGeom prst="rect">
                      <a:avLst/>
                    </a:prstGeom>
                  </pic:spPr>
                </pic:pic>
              </a:graphicData>
            </a:graphic>
            <wp14:sizeRelH relativeFrom="page">
              <wp14:pctWidth>0</wp14:pctWidth>
            </wp14:sizeRelH>
            <wp14:sizeRelV relativeFrom="page">
              <wp14:pctHeight>0</wp14:pctHeight>
            </wp14:sizeRelV>
          </wp:anchor>
        </w:drawing>
      </w:r>
      <w:r w:rsidR="00F24B0C">
        <w:rPr>
          <w:noProof/>
          <w:lang w:eastAsia="cs-CZ"/>
        </w:rPr>
        <w:drawing>
          <wp:inline distT="0" distB="0" distL="0" distR="0" wp14:anchorId="0DA08DD8" wp14:editId="5DD28A53">
            <wp:extent cx="2908058" cy="2880000"/>
            <wp:effectExtent l="19050" t="19050" r="26035" b="15875"/>
            <wp:docPr id="16460971" name="Obrázek 8"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971" name="Obrázek 8" descr="Obsah obrázku mapa&#10;&#10;Popis byl vytvořen automaticky"/>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08058" cy="2880000"/>
                    </a:xfrm>
                    <a:prstGeom prst="rect">
                      <a:avLst/>
                    </a:prstGeom>
                    <a:ln>
                      <a:solidFill>
                        <a:schemeClr val="bg1"/>
                      </a:solidFill>
                    </a:ln>
                  </pic:spPr>
                </pic:pic>
              </a:graphicData>
            </a:graphic>
          </wp:inline>
        </w:drawing>
      </w:r>
      <w:r w:rsidR="007E0EEF">
        <w:rPr>
          <w:lang w:eastAsia="cs-CZ"/>
        </w:rPr>
        <w:tab/>
      </w:r>
      <w:r w:rsidR="00F24B0C">
        <w:rPr>
          <w:noProof/>
          <w:lang w:eastAsia="cs-CZ"/>
        </w:rPr>
        <w:drawing>
          <wp:inline distT="0" distB="0" distL="0" distR="0" wp14:anchorId="6AD6864D" wp14:editId="25944DBA">
            <wp:extent cx="2883886" cy="2880000"/>
            <wp:effectExtent l="19050" t="19050" r="12065" b="15875"/>
            <wp:docPr id="370820487" name="Obrázek 9" descr="Obsah obrázku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820487" name="Obrázek 9" descr="Obsah obrázku mapa, text&#10;&#10;Popis byl vytvořen automaticky"/>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3886" cy="2880000"/>
                    </a:xfrm>
                    <a:prstGeom prst="rect">
                      <a:avLst/>
                    </a:prstGeom>
                    <a:ln>
                      <a:solidFill>
                        <a:schemeClr val="bg1"/>
                      </a:solidFill>
                    </a:ln>
                  </pic:spPr>
                </pic:pic>
              </a:graphicData>
            </a:graphic>
          </wp:inline>
        </w:drawing>
      </w:r>
    </w:p>
    <w:p w14:paraId="1D6B09A5" w14:textId="673C4BBA" w:rsidR="007E0EEF" w:rsidRDefault="00A0558D" w:rsidP="00351193">
      <w:pPr>
        <w:pStyle w:val="Obrnadpis"/>
      </w:pPr>
      <w:bookmarkStart w:id="64" w:name="_Ref98248569"/>
      <w:bookmarkStart w:id="65" w:name="_Toc138937172"/>
      <w:r>
        <w:t>Hluk ze silniční dopravy – A</w:t>
      </w:r>
      <w:r w:rsidR="00AC1505">
        <w:t>33</w:t>
      </w:r>
      <w:r w:rsidRPr="003C1C7E">
        <w:t xml:space="preserve"> – </w:t>
      </w:r>
      <w:r w:rsidR="00AC1505">
        <w:t>Kamýcká</w:t>
      </w:r>
      <w:r>
        <w:t xml:space="preserve"> – </w:t>
      </w:r>
      <w:r w:rsidR="00FF1F68">
        <w:t xml:space="preserve">denní </w:t>
      </w:r>
      <w:r w:rsidR="007E0EEF">
        <w:t xml:space="preserve">/ noční </w:t>
      </w:r>
      <w:r w:rsidRPr="003C1C7E">
        <w:t xml:space="preserve">doba – výška izofon </w:t>
      </w:r>
      <w:r>
        <w:t>5</w:t>
      </w:r>
      <w:r w:rsidRPr="003C1C7E">
        <w:t xml:space="preserve"> m</w:t>
      </w:r>
      <w:bookmarkEnd w:id="64"/>
      <w:bookmarkEnd w:id="65"/>
    </w:p>
    <w:p w14:paraId="2BCA4A08" w14:textId="6DD2492A" w:rsidR="007E0EEF" w:rsidRDefault="00942396" w:rsidP="00351193">
      <w:r w:rsidRPr="00122615">
        <w:rPr>
          <w:noProof/>
        </w:rPr>
        <w:drawing>
          <wp:anchor distT="0" distB="0" distL="114300" distR="114300" simplePos="0" relativeHeight="251714560" behindDoc="0" locked="0" layoutInCell="1" allowOverlap="1" wp14:anchorId="2DB7FEA5" wp14:editId="2CAD8886">
            <wp:simplePos x="0" y="0"/>
            <wp:positionH relativeFrom="column">
              <wp:posOffset>45085</wp:posOffset>
            </wp:positionH>
            <wp:positionV relativeFrom="paragraph">
              <wp:posOffset>1891135</wp:posOffset>
            </wp:positionV>
            <wp:extent cx="900000" cy="1441061"/>
            <wp:effectExtent l="0" t="0" r="0" b="6985"/>
            <wp:wrapNone/>
            <wp:docPr id="609628214" name="Obrázek 609628214" descr="Obsah obrázku text, snímek obrazovky, Barevnos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757181" name="Obrázek 971757181" descr="Obsah obrázku text, snímek obrazovky, Barevnost, Písmo&#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00000" cy="1441061"/>
                    </a:xfrm>
                    <a:prstGeom prst="rect">
                      <a:avLst/>
                    </a:prstGeom>
                  </pic:spPr>
                </pic:pic>
              </a:graphicData>
            </a:graphic>
            <wp14:sizeRelH relativeFrom="page">
              <wp14:pctWidth>0</wp14:pctWidth>
            </wp14:sizeRelH>
            <wp14:sizeRelV relativeFrom="page">
              <wp14:pctHeight>0</wp14:pctHeight>
            </wp14:sizeRelV>
          </wp:anchor>
        </w:drawing>
      </w:r>
      <w:r w:rsidR="00FB3AA6">
        <w:rPr>
          <w:noProof/>
        </w:rPr>
        <w:drawing>
          <wp:inline distT="0" distB="0" distL="0" distR="0" wp14:anchorId="79A584AB" wp14:editId="129B3806">
            <wp:extent cx="2894400" cy="3312000"/>
            <wp:effectExtent l="19050" t="19050" r="20320" b="22225"/>
            <wp:docPr id="1235876066" name="Obrázek 10" descr="Obsah obrázku map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876066" name="Obrázek 10" descr="Obsah obrázku mapa, snímek obrazovky&#10;&#10;Popis byl vytvořen automaticky"/>
                    <pic:cNvPicPr/>
                  </pic:nvPicPr>
                  <pic:blipFill>
                    <a:blip r:embed="rId28">
                      <a:extLst>
                        <a:ext uri="{28A0092B-C50C-407E-A947-70E740481C1C}">
                          <a14:useLocalDpi xmlns:a14="http://schemas.microsoft.com/office/drawing/2010/main" val="0"/>
                        </a:ext>
                      </a:extLst>
                    </a:blip>
                    <a:stretch>
                      <a:fillRect/>
                    </a:stretch>
                  </pic:blipFill>
                  <pic:spPr>
                    <a:xfrm>
                      <a:off x="0" y="0"/>
                      <a:ext cx="2894400" cy="3312000"/>
                    </a:xfrm>
                    <a:prstGeom prst="rect">
                      <a:avLst/>
                    </a:prstGeom>
                    <a:ln>
                      <a:solidFill>
                        <a:schemeClr val="bg1"/>
                      </a:solidFill>
                    </a:ln>
                  </pic:spPr>
                </pic:pic>
              </a:graphicData>
            </a:graphic>
          </wp:inline>
        </w:drawing>
      </w:r>
      <w:r>
        <w:rPr>
          <w:noProof/>
        </w:rPr>
        <w:drawing>
          <wp:inline distT="0" distB="0" distL="0" distR="0" wp14:anchorId="5F641D94" wp14:editId="2572911E">
            <wp:extent cx="2890212" cy="3312000"/>
            <wp:effectExtent l="19050" t="19050" r="24765" b="22225"/>
            <wp:docPr id="1218820227" name="Obrázek 11" descr="Obsah obrázku snímek obrazovky,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820227" name="Obrázek 11" descr="Obsah obrázku snímek obrazovky, mapa, text&#10;&#10;Popis byl vytvořen automaticky"/>
                    <pic:cNvPicPr/>
                  </pic:nvPicPr>
                  <pic:blipFill>
                    <a:blip r:embed="rId29">
                      <a:extLst>
                        <a:ext uri="{28A0092B-C50C-407E-A947-70E740481C1C}">
                          <a14:useLocalDpi xmlns:a14="http://schemas.microsoft.com/office/drawing/2010/main" val="0"/>
                        </a:ext>
                      </a:extLst>
                    </a:blip>
                    <a:stretch>
                      <a:fillRect/>
                    </a:stretch>
                  </pic:blipFill>
                  <pic:spPr>
                    <a:xfrm>
                      <a:off x="0" y="0"/>
                      <a:ext cx="2890212" cy="3312000"/>
                    </a:xfrm>
                    <a:prstGeom prst="rect">
                      <a:avLst/>
                    </a:prstGeom>
                    <a:ln>
                      <a:solidFill>
                        <a:schemeClr val="bg1"/>
                      </a:solidFill>
                    </a:ln>
                  </pic:spPr>
                </pic:pic>
              </a:graphicData>
            </a:graphic>
          </wp:inline>
        </w:drawing>
      </w:r>
    </w:p>
    <w:p w14:paraId="36453343" w14:textId="42F1A6F7" w:rsidR="007E0EEF" w:rsidRDefault="007E0EEF" w:rsidP="00351193">
      <w:pPr>
        <w:pStyle w:val="Obrnadpis"/>
      </w:pPr>
      <w:bookmarkStart w:id="66" w:name="_Ref138840099"/>
      <w:bookmarkStart w:id="67" w:name="_Toc138937173"/>
      <w:r>
        <w:t>Hluk ze silniční dopravy – A33</w:t>
      </w:r>
      <w:r w:rsidRPr="003C1C7E">
        <w:t xml:space="preserve"> – </w:t>
      </w:r>
      <w:r>
        <w:t xml:space="preserve">Kamýcká </w:t>
      </w:r>
      <w:r w:rsidR="00FB3AA6">
        <w:t xml:space="preserve">/ Výhledy </w:t>
      </w:r>
      <w:r>
        <w:t xml:space="preserve">– </w:t>
      </w:r>
      <w:r w:rsidR="00FB3AA6">
        <w:t xml:space="preserve">denní / </w:t>
      </w:r>
      <w:r>
        <w:t>noční</w:t>
      </w:r>
      <w:r w:rsidRPr="003C1C7E">
        <w:t xml:space="preserve"> doba – výška izofon </w:t>
      </w:r>
      <w:r>
        <w:t>5</w:t>
      </w:r>
      <w:r w:rsidRPr="003C1C7E">
        <w:t xml:space="preserve"> m</w:t>
      </w:r>
      <w:bookmarkEnd w:id="66"/>
      <w:bookmarkEnd w:id="67"/>
    </w:p>
    <w:p w14:paraId="1D9808EE" w14:textId="1BCA2D40" w:rsidR="007E4B46" w:rsidRDefault="00351193" w:rsidP="00351193">
      <w:r w:rsidRPr="00122615">
        <w:t xml:space="preserve">Z údajů v tabulce </w:t>
      </w:r>
      <w:r w:rsidR="00957E31">
        <w:fldChar w:fldCharType="begin"/>
      </w:r>
      <w:r w:rsidR="00957E31">
        <w:instrText xml:space="preserve"> REF _Ref98239823 \r \h </w:instrText>
      </w:r>
      <w:r w:rsidR="00957E31">
        <w:fldChar w:fldCharType="separate"/>
      </w:r>
      <w:r w:rsidR="00DC58D3">
        <w:t>Tab. 5</w:t>
      </w:r>
      <w:r w:rsidR="00957E31">
        <w:fldChar w:fldCharType="end"/>
      </w:r>
      <w:r w:rsidR="00957E31">
        <w:t xml:space="preserve"> </w:t>
      </w:r>
      <w:r>
        <w:t xml:space="preserve">je </w:t>
      </w:r>
      <w:r w:rsidR="008207B0">
        <w:t>z</w:t>
      </w:r>
      <w:r>
        <w:t xml:space="preserve">řejmé, </w:t>
      </w:r>
      <w:bookmarkStart w:id="68" w:name="_Hlk138855503"/>
      <w:r>
        <w:t>že v</w:t>
      </w:r>
      <w:r w:rsidR="00621837">
        <w:t xml:space="preserve"> současné době </w:t>
      </w:r>
      <w:r>
        <w:t>jsou</w:t>
      </w:r>
      <w:r w:rsidR="00D65BE8">
        <w:t xml:space="preserve"> u </w:t>
      </w:r>
      <w:r w:rsidR="00EC36C4">
        <w:t>v</w:t>
      </w:r>
      <w:r w:rsidR="009A068B">
        <w:t>ětšiny</w:t>
      </w:r>
      <w:r w:rsidR="00EC36C4">
        <w:t xml:space="preserve"> </w:t>
      </w:r>
      <w:r w:rsidR="00D65BE8">
        <w:t>chráněných objektů podél komunikac</w:t>
      </w:r>
      <w:r w:rsidR="00B95305">
        <w:t>í</w:t>
      </w:r>
      <w:r w:rsidR="00D65BE8">
        <w:t xml:space="preserve"> </w:t>
      </w:r>
      <w:r w:rsidR="009A068B">
        <w:t>Roztocká a Kamýcká</w:t>
      </w:r>
      <w:r w:rsidR="00D65BE8">
        <w:t xml:space="preserve"> </w:t>
      </w:r>
      <w:r w:rsidR="00EC36C4">
        <w:t>dodrženy</w:t>
      </w:r>
      <w:r w:rsidR="00DB0D06">
        <w:t xml:space="preserve"> hygienické</w:t>
      </w:r>
      <w:r w:rsidR="00D65BE8">
        <w:t xml:space="preserve"> limity v</w:t>
      </w:r>
      <w:r w:rsidR="00EC36C4">
        <w:t xml:space="preserve"> denní i </w:t>
      </w:r>
      <w:r w:rsidR="00D65BE8">
        <w:t>noční době</w:t>
      </w:r>
      <w:r w:rsidR="009C2C53">
        <w:t>.</w:t>
      </w:r>
    </w:p>
    <w:p w14:paraId="43EC550F" w14:textId="6CB4CB64" w:rsidR="00632993" w:rsidRDefault="000D4358" w:rsidP="00351193">
      <w:bookmarkStart w:id="69" w:name="_Hlk138856117"/>
      <w:bookmarkEnd w:id="68"/>
      <w:r>
        <w:t>Ve výhledovém stavu (rok 2033) dojde i přes realizaci uvažovaných projektů (viz kap. 2.3.1.2) k mírnému zlepšení hlukové zátěže</w:t>
      </w:r>
      <w:r w:rsidR="006830B3">
        <w:t xml:space="preserve"> u všech </w:t>
      </w:r>
      <w:r w:rsidR="0082758C">
        <w:t xml:space="preserve">stávajících </w:t>
      </w:r>
      <w:r w:rsidR="006830B3">
        <w:t xml:space="preserve">hlukově chráněných objektů podél komunikací Roztocká </w:t>
      </w:r>
      <w:r w:rsidR="0082758C">
        <w:br/>
      </w:r>
      <w:r w:rsidR="006830B3">
        <w:t>a Kamýcká</w:t>
      </w:r>
      <w:r w:rsidR="009C2C53">
        <w:t xml:space="preserve">. Hlavním důvodem je </w:t>
      </w:r>
      <w:r w:rsidR="00FF783D">
        <w:t xml:space="preserve">realizace </w:t>
      </w:r>
      <w:r w:rsidR="00FF783D" w:rsidRPr="00FF783D">
        <w:t>přivaděč</w:t>
      </w:r>
      <w:r w:rsidR="00FF783D">
        <w:t>e</w:t>
      </w:r>
      <w:r w:rsidR="00FF783D" w:rsidRPr="00FF783D">
        <w:t xml:space="preserve"> Rybářka</w:t>
      </w:r>
      <w:r w:rsidR="00FF783D">
        <w:t>,</w:t>
      </w:r>
      <w:r w:rsidR="00FF783D" w:rsidRPr="00FF783D">
        <w:t xml:space="preserve"> </w:t>
      </w:r>
      <w:r w:rsidR="00FF783D">
        <w:t>který propojí</w:t>
      </w:r>
      <w:r w:rsidR="00FF783D" w:rsidRPr="00FF783D">
        <w:t xml:space="preserve"> Pražský okruh</w:t>
      </w:r>
      <w:r w:rsidR="00FF783D">
        <w:t xml:space="preserve"> 518</w:t>
      </w:r>
      <w:r w:rsidR="00915B5A">
        <w:t xml:space="preserve"> </w:t>
      </w:r>
      <w:r w:rsidR="00FF783D">
        <w:t>mimoúrovňovou křižovatkou</w:t>
      </w:r>
      <w:r w:rsidR="00FF783D" w:rsidRPr="00FF783D">
        <w:t xml:space="preserve"> Rybářka s ulicí Kamýcká</w:t>
      </w:r>
      <w:r w:rsidR="00FF783D">
        <w:t>, a to</w:t>
      </w:r>
      <w:r w:rsidR="00FF783D" w:rsidRPr="00FF783D">
        <w:t xml:space="preserve"> napojením na úrovni ulice K</w:t>
      </w:r>
      <w:r w:rsidR="00632993">
        <w:t> </w:t>
      </w:r>
      <w:r w:rsidR="00FF783D" w:rsidRPr="00FF783D">
        <w:t>Vinici</w:t>
      </w:r>
      <w:r w:rsidR="00632993">
        <w:t xml:space="preserve">, </w:t>
      </w:r>
      <w:bookmarkEnd w:id="69"/>
      <w:r w:rsidR="00632993">
        <w:t xml:space="preserve">viz </w:t>
      </w:r>
      <w:r w:rsidR="00632993">
        <w:fldChar w:fldCharType="begin"/>
      </w:r>
      <w:r w:rsidR="00632993">
        <w:instrText xml:space="preserve"> REF _Ref138835894 \r \h </w:instrText>
      </w:r>
      <w:r w:rsidR="00632993">
        <w:fldChar w:fldCharType="separate"/>
      </w:r>
      <w:r w:rsidR="00DC58D3">
        <w:t>Obr. 11</w:t>
      </w:r>
      <w:r w:rsidR="00632993">
        <w:fldChar w:fldCharType="end"/>
      </w:r>
      <w:r w:rsidR="00FF783D" w:rsidRPr="00FF783D">
        <w:t>.</w:t>
      </w:r>
      <w:r w:rsidR="00915B5A">
        <w:t xml:space="preserve"> </w:t>
      </w:r>
      <w:r w:rsidR="00A86548">
        <w:t>Tímto dojde k přesměrování dopravy, která projíždí centrem Suchdola.</w:t>
      </w:r>
    </w:p>
    <w:p w14:paraId="3E9AAB13" w14:textId="4E62EB5E" w:rsidR="00FF783D" w:rsidRDefault="00632993" w:rsidP="00351193">
      <w:r>
        <w:rPr>
          <w:noProof/>
        </w:rPr>
        <w:lastRenderedPageBreak/>
        <w:drawing>
          <wp:inline distT="0" distB="0" distL="0" distR="0" wp14:anchorId="3C020993" wp14:editId="296A8996">
            <wp:extent cx="3759320" cy="3034241"/>
            <wp:effectExtent l="19050" t="19050" r="12700" b="13970"/>
            <wp:docPr id="698190058" name="Obrázek 1"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190058" name="Obrázek 1" descr="Obsah obrázku mapa, text, atlas&#10;&#10;Popis byl vytvořen automaticky"/>
                    <pic:cNvPicPr/>
                  </pic:nvPicPr>
                  <pic:blipFill rotWithShape="1">
                    <a:blip r:embed="rId30">
                      <a:extLst>
                        <a:ext uri="{28A0092B-C50C-407E-A947-70E740481C1C}">
                          <a14:useLocalDpi xmlns:a14="http://schemas.microsoft.com/office/drawing/2010/main" val="0"/>
                        </a:ext>
                      </a:extLst>
                    </a:blip>
                    <a:srcRect l="63851" t="10508" b="23590"/>
                    <a:stretch/>
                  </pic:blipFill>
                  <pic:spPr bwMode="auto">
                    <a:xfrm>
                      <a:off x="0" y="0"/>
                      <a:ext cx="3779322" cy="3050385"/>
                    </a:xfrm>
                    <a:prstGeom prst="rect">
                      <a:avLst/>
                    </a:prstGeom>
                    <a:ln>
                      <a:solidFill>
                        <a:schemeClr val="bg1"/>
                      </a:solidFill>
                    </a:ln>
                    <a:extLst>
                      <a:ext uri="{53640926-AAD7-44D8-BBD7-CCE9431645EC}">
                        <a14:shadowObscured xmlns:a14="http://schemas.microsoft.com/office/drawing/2010/main"/>
                      </a:ext>
                    </a:extLst>
                  </pic:spPr>
                </pic:pic>
              </a:graphicData>
            </a:graphic>
          </wp:inline>
        </w:drawing>
      </w:r>
    </w:p>
    <w:p w14:paraId="1C5939A6" w14:textId="71CA29BD" w:rsidR="002740AF" w:rsidRDefault="00632993" w:rsidP="002740AF">
      <w:pPr>
        <w:pStyle w:val="Obrnadpis"/>
      </w:pPr>
      <w:bookmarkStart w:id="70" w:name="_Ref138835894"/>
      <w:bookmarkStart w:id="71" w:name="_Toc138937174"/>
      <w:r>
        <w:t>Přivaděč Rybářka</w:t>
      </w:r>
      <w:bookmarkEnd w:id="70"/>
      <w:r w:rsidR="00C32532">
        <w:t xml:space="preserve"> [zdroj: ŘSD]</w:t>
      </w:r>
      <w:bookmarkEnd w:id="71"/>
    </w:p>
    <w:p w14:paraId="339234A8" w14:textId="15544165" w:rsidR="002740AF" w:rsidRDefault="00E01A28" w:rsidP="002740AF">
      <w:pPr>
        <w:rPr>
          <w:lang w:eastAsia="cs-CZ"/>
        </w:rPr>
      </w:pPr>
      <w:r>
        <w:rPr>
          <w:lang w:eastAsia="cs-CZ"/>
        </w:rPr>
        <w:t>V případě plánované obyt</w:t>
      </w:r>
      <w:r w:rsidR="005C7EF6">
        <w:rPr>
          <w:lang w:eastAsia="cs-CZ"/>
        </w:rPr>
        <w:t>n</w:t>
      </w:r>
      <w:r>
        <w:rPr>
          <w:lang w:eastAsia="cs-CZ"/>
        </w:rPr>
        <w:t xml:space="preserve">é zástavby Nový Sedlec </w:t>
      </w:r>
      <w:r w:rsidR="00915B5A">
        <w:rPr>
          <w:lang w:eastAsia="cs-CZ"/>
        </w:rPr>
        <w:t xml:space="preserve">lze </w:t>
      </w:r>
      <w:r>
        <w:rPr>
          <w:lang w:eastAsia="cs-CZ"/>
        </w:rPr>
        <w:t>očekáv</w:t>
      </w:r>
      <w:r w:rsidR="00915B5A">
        <w:rPr>
          <w:lang w:eastAsia="cs-CZ"/>
        </w:rPr>
        <w:t>at</w:t>
      </w:r>
      <w:r>
        <w:rPr>
          <w:lang w:eastAsia="cs-CZ"/>
        </w:rPr>
        <w:t xml:space="preserve"> překračování hygienických limitů v denní </w:t>
      </w:r>
      <w:r w:rsidR="005C7EF6">
        <w:rPr>
          <w:lang w:eastAsia="cs-CZ"/>
        </w:rPr>
        <w:br/>
      </w:r>
      <w:r>
        <w:rPr>
          <w:lang w:eastAsia="cs-CZ"/>
        </w:rPr>
        <w:t xml:space="preserve">i noční době pro chráněné objekty nejblíže ke komunikace Kamýcká. </w:t>
      </w:r>
      <w:r w:rsidR="005C7EF6">
        <w:rPr>
          <w:lang w:eastAsia="cs-CZ"/>
        </w:rPr>
        <w:t>Vzdálenější objekty tohoto záměru budou již částečně zastíněny předešlými objekty a hygienické limity budou plněny.</w:t>
      </w:r>
      <w:r w:rsidR="00FA497B">
        <w:rPr>
          <w:lang w:eastAsia="cs-CZ"/>
        </w:rPr>
        <w:t xml:space="preserve"> Je třeba zmínit, že pro </w:t>
      </w:r>
      <w:proofErr w:type="spellStart"/>
      <w:r w:rsidR="00FA497B">
        <w:rPr>
          <w:lang w:eastAsia="cs-CZ"/>
        </w:rPr>
        <w:t>vnitroblokové</w:t>
      </w:r>
      <w:proofErr w:type="spellEnd"/>
      <w:r w:rsidR="00FA497B">
        <w:rPr>
          <w:lang w:eastAsia="cs-CZ"/>
        </w:rPr>
        <w:t xml:space="preserve"> komunikace uvedené do provozu po 1. 1. 2001 bude platit hygienický limit 60/50 dB </w:t>
      </w:r>
      <w:r w:rsidR="00915B5A">
        <w:rPr>
          <w:lang w:eastAsia="cs-CZ"/>
        </w:rPr>
        <w:t>(</w:t>
      </w:r>
      <w:r w:rsidR="00FA497B">
        <w:rPr>
          <w:lang w:eastAsia="cs-CZ"/>
        </w:rPr>
        <w:t>denní/noční doba</w:t>
      </w:r>
      <w:r w:rsidR="00915B5A">
        <w:rPr>
          <w:lang w:eastAsia="cs-CZ"/>
        </w:rPr>
        <w:t>)</w:t>
      </w:r>
      <w:r w:rsidR="00FA497B">
        <w:rPr>
          <w:lang w:eastAsia="cs-CZ"/>
        </w:rPr>
        <w:t>.</w:t>
      </w:r>
    </w:p>
    <w:p w14:paraId="565EDF57" w14:textId="3D745E69" w:rsidR="00557726" w:rsidRDefault="00557726" w:rsidP="002740AF">
      <w:pPr>
        <w:rPr>
          <w:lang w:eastAsia="cs-CZ"/>
        </w:rPr>
      </w:pPr>
      <w:r>
        <w:rPr>
          <w:lang w:eastAsia="cs-CZ"/>
        </w:rPr>
        <w:t xml:space="preserve">Pro lokalitu Výhledy, jejíž navržená zástavba bude oproti zástavbě v Novém Sedlci více vzdálená od komunikace Kamýcká, budou hygienické limity plněny v denní i noční době. </w:t>
      </w:r>
    </w:p>
    <w:p w14:paraId="5F51463F" w14:textId="77777777" w:rsidR="00557726" w:rsidRDefault="00557726" w:rsidP="002740AF">
      <w:pPr>
        <w:rPr>
          <w:lang w:eastAsia="cs-CZ"/>
        </w:rPr>
      </w:pPr>
    </w:p>
    <w:p w14:paraId="1BC621D9" w14:textId="441E3548" w:rsidR="002740AF" w:rsidRPr="00122615" w:rsidRDefault="002740AF" w:rsidP="002740AF">
      <w:pPr>
        <w:pStyle w:val="Nadpis1"/>
        <w:jc w:val="both"/>
      </w:pPr>
      <w:bookmarkStart w:id="72" w:name="_Toc138848385"/>
      <w:r w:rsidRPr="00122615">
        <w:lastRenderedPageBreak/>
        <w:t>Hluk z </w:t>
      </w:r>
      <w:r>
        <w:t>tramvajové</w:t>
      </w:r>
      <w:r w:rsidRPr="00122615">
        <w:t xml:space="preserve"> </w:t>
      </w:r>
      <w:r>
        <w:t>dopravy</w:t>
      </w:r>
      <w:bookmarkEnd w:id="72"/>
    </w:p>
    <w:p w14:paraId="19EC4234" w14:textId="63637C0A" w:rsidR="002740AF" w:rsidRDefault="002740AF" w:rsidP="002740AF">
      <w:r w:rsidRPr="00122615">
        <w:t xml:space="preserve">Tento výpočtový model hodnotí vliv </w:t>
      </w:r>
      <w:r>
        <w:t xml:space="preserve">tramvajové </w:t>
      </w:r>
      <w:r w:rsidRPr="00122615">
        <w:t>dopravy na hlukovou situaci v území v okolí plánovaného</w:t>
      </w:r>
      <w:r>
        <w:t xml:space="preserve"> </w:t>
      </w:r>
      <w:r w:rsidRPr="00122615">
        <w:t>záměru</w:t>
      </w:r>
      <w:r>
        <w:t>. Hodnocená trať je v úseku Nádraží Podbaba – smyčka Terminál Výhledy (Suchdol).</w:t>
      </w:r>
    </w:p>
    <w:p w14:paraId="5EB46861" w14:textId="642D1F2A" w:rsidR="004E5D9C" w:rsidRDefault="002740AF" w:rsidP="002740AF">
      <w:r>
        <w:t>Model šíření hluku z</w:t>
      </w:r>
      <w:r w:rsidR="004E5D9C">
        <w:t xml:space="preserve"> tramvajové </w:t>
      </w:r>
      <w:r>
        <w:t xml:space="preserve">dopravy byl ověřen tak, aby vypočtené hodnoty pro </w:t>
      </w:r>
      <w:r w:rsidR="004E5D9C">
        <w:t>výhledový</w:t>
      </w:r>
      <w:r>
        <w:t xml:space="preserve"> stav korespondovaly s naměřenými hodnotami validačních měření hluku, které byly provedeny </w:t>
      </w:r>
      <w:r w:rsidR="004E5D9C">
        <w:t xml:space="preserve">na konstrukčně obdobných tratích (typ svršku, sklon, rychlost) pro různé druhy tramvajových souprav. </w:t>
      </w:r>
      <w:r w:rsidR="004E5D9C" w:rsidRPr="004E5D9C">
        <w:t xml:space="preserve">Přepočtem z průměrné hladiny hlukové expozice průjezdů a počtu průjezdů byla získána ekvivalentní hladina hluku z provozu tramvají </w:t>
      </w:r>
      <w:r w:rsidR="004E5D9C">
        <w:br/>
      </w:r>
      <w:r w:rsidR="004E5D9C" w:rsidRPr="004E5D9C">
        <w:t>v měřicím</w:t>
      </w:r>
      <w:r w:rsidR="004E5D9C">
        <w:t xml:space="preserve"> místě</w:t>
      </w:r>
      <w:r w:rsidR="004E5D9C" w:rsidRPr="004E5D9C">
        <w:t>.</w:t>
      </w:r>
      <w:r w:rsidR="004E5D9C">
        <w:t xml:space="preserve"> Uvažované rychlosti souprav jsou uvedeny v kap. 2.3.3.</w:t>
      </w:r>
    </w:p>
    <w:p w14:paraId="3F8BD1EA" w14:textId="77172821" w:rsidR="004E5D9C" w:rsidRDefault="004E5D9C" w:rsidP="002740AF">
      <w:r w:rsidRPr="00E07F2B">
        <w:t xml:space="preserve">Výsledné </w:t>
      </w:r>
      <w:r>
        <w:t>hodnoty</w:t>
      </w:r>
      <w:r w:rsidRPr="00E07F2B">
        <w:t xml:space="preserve"> ekvivalentní hladiny akustického tlaku 2 m před fasádou nejvíce dotčených chráněných prostor </w:t>
      </w:r>
      <w:r>
        <w:t xml:space="preserve">v současnosti a ve </w:t>
      </w:r>
      <w:r w:rsidRPr="00E07F2B">
        <w:t>výhledov</w:t>
      </w:r>
      <w:r>
        <w:t>ém</w:t>
      </w:r>
      <w:r w:rsidRPr="00E07F2B">
        <w:t xml:space="preserve"> stav</w:t>
      </w:r>
      <w:r>
        <w:t>u</w:t>
      </w:r>
      <w:r w:rsidRPr="00E07F2B">
        <w:t xml:space="preserve"> </w:t>
      </w:r>
      <w:r>
        <w:t xml:space="preserve">jsou uvedeny v </w:t>
      </w:r>
      <w:r w:rsidR="00C677F0">
        <w:fldChar w:fldCharType="begin"/>
      </w:r>
      <w:r w:rsidR="00C677F0">
        <w:instrText xml:space="preserve"> REF _Ref138841677 \r \h </w:instrText>
      </w:r>
      <w:r w:rsidR="00C677F0">
        <w:fldChar w:fldCharType="separate"/>
      </w:r>
      <w:r w:rsidR="00DC58D3">
        <w:t>Tab. 6</w:t>
      </w:r>
      <w:r w:rsidR="00C677F0">
        <w:fldChar w:fldCharType="end"/>
      </w:r>
      <w:r w:rsidR="00C677F0">
        <w:t xml:space="preserve"> </w:t>
      </w:r>
      <w:r w:rsidRPr="00E07F2B">
        <w:t xml:space="preserve">a </w:t>
      </w:r>
      <w:r>
        <w:t>dále</w:t>
      </w:r>
      <w:r w:rsidRPr="00E07F2B">
        <w:t xml:space="preserve"> graficky znázorněny n</w:t>
      </w:r>
      <w:r>
        <w:t xml:space="preserve">a </w:t>
      </w:r>
      <w:r>
        <w:br/>
      </w:r>
      <w:r w:rsidR="00C677F0" w:rsidRPr="00C677F0">
        <w:fldChar w:fldCharType="begin"/>
      </w:r>
      <w:r w:rsidR="00C677F0" w:rsidRPr="00C677F0">
        <w:instrText xml:space="preserve"> REF _Ref138841653 \r \h </w:instrText>
      </w:r>
      <w:r w:rsidR="00C677F0">
        <w:instrText xml:space="preserve"> \* MERGEFORMAT </w:instrText>
      </w:r>
      <w:r w:rsidR="00C677F0" w:rsidRPr="00C677F0">
        <w:fldChar w:fldCharType="separate"/>
      </w:r>
      <w:r w:rsidR="00DC58D3">
        <w:t>Obr. 12</w:t>
      </w:r>
      <w:r w:rsidR="00C677F0" w:rsidRPr="00C677F0">
        <w:fldChar w:fldCharType="end"/>
      </w:r>
      <w:r w:rsidR="00C677F0" w:rsidRPr="00C677F0">
        <w:t xml:space="preserve"> až </w:t>
      </w:r>
      <w:r w:rsidR="00C677F0" w:rsidRPr="00C677F0">
        <w:fldChar w:fldCharType="begin"/>
      </w:r>
      <w:r w:rsidR="00C677F0" w:rsidRPr="00C677F0">
        <w:instrText xml:space="preserve"> REF _Ref138841655 \r \h </w:instrText>
      </w:r>
      <w:r w:rsidR="00C677F0">
        <w:instrText xml:space="preserve"> \* MERGEFORMAT </w:instrText>
      </w:r>
      <w:r w:rsidR="00C677F0" w:rsidRPr="00C677F0">
        <w:fldChar w:fldCharType="separate"/>
      </w:r>
      <w:r w:rsidR="00DC58D3">
        <w:t>Obr. 16</w:t>
      </w:r>
      <w:r w:rsidR="00C677F0" w:rsidRPr="00C677F0">
        <w:fldChar w:fldCharType="end"/>
      </w:r>
      <w:r w:rsidR="00C677F0" w:rsidRPr="00C677F0">
        <w:t>.</w:t>
      </w:r>
    </w:p>
    <w:p w14:paraId="12BB1E29" w14:textId="0360BACE" w:rsidR="001B0B30" w:rsidRPr="00375029" w:rsidRDefault="001B0B30" w:rsidP="001B0B30">
      <w:pPr>
        <w:pStyle w:val="Tabulkanzev"/>
        <w:ind w:left="357" w:hanging="357"/>
      </w:pPr>
      <w:bookmarkStart w:id="73" w:name="_Ref138841677"/>
      <w:bookmarkStart w:id="74" w:name="_Toc138848396"/>
      <w:r w:rsidRPr="00375029">
        <w:t>Hluk z</w:t>
      </w:r>
      <w:r>
        <w:t> tramvajové dopravy</w:t>
      </w:r>
      <w:bookmarkEnd w:id="73"/>
      <w:bookmarkEnd w:id="74"/>
    </w:p>
    <w:tbl>
      <w:tblPr>
        <w:tblStyle w:val="Mkatabulky4"/>
        <w:tblW w:w="4675" w:type="dxa"/>
        <w:tblInd w:w="-15"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134"/>
        <w:gridCol w:w="925"/>
        <w:gridCol w:w="654"/>
        <w:gridCol w:w="654"/>
        <w:gridCol w:w="654"/>
        <w:gridCol w:w="654"/>
      </w:tblGrid>
      <w:tr w:rsidR="004E5D9C" w:rsidRPr="00375029" w14:paraId="4A144F99" w14:textId="77777777" w:rsidTr="004E5D9C">
        <w:trPr>
          <w:trHeight w:val="397"/>
          <w:tblHeader/>
        </w:trPr>
        <w:tc>
          <w:tcPr>
            <w:tcW w:w="1134" w:type="dxa"/>
            <w:vMerge w:val="restart"/>
            <w:shd w:val="clear" w:color="auto" w:fill="7F7F7F" w:themeFill="accent5" w:themeFillTint="80"/>
            <w:vAlign w:val="center"/>
            <w:hideMark/>
          </w:tcPr>
          <w:p w14:paraId="42ADCFB1" w14:textId="77777777" w:rsidR="004E5D9C" w:rsidRPr="00375029" w:rsidRDefault="004E5D9C" w:rsidP="002057AE">
            <w:pPr>
              <w:keepNext/>
              <w:spacing w:beforeLines="20" w:before="48" w:afterLines="20" w:after="48"/>
              <w:jc w:val="center"/>
              <w:rPr>
                <w:rFonts w:asciiTheme="minorHAnsi" w:eastAsia="Times New Roman" w:hAnsiTheme="minorHAnsi" w:cstheme="minorHAnsi"/>
                <w:b/>
                <w:bCs/>
                <w:color w:val="F8F8F8" w:themeColor="accent6"/>
                <w:sz w:val="18"/>
                <w:szCs w:val="18"/>
              </w:rPr>
            </w:pPr>
            <w:r w:rsidRPr="00375029">
              <w:rPr>
                <w:rFonts w:asciiTheme="minorHAnsi" w:eastAsia="Times New Roman" w:hAnsiTheme="minorHAnsi" w:cstheme="minorHAnsi"/>
                <w:b/>
                <w:bCs/>
                <w:color w:val="F8F8F8" w:themeColor="accent6"/>
                <w:sz w:val="18"/>
                <w:szCs w:val="18"/>
              </w:rPr>
              <w:t>Bod</w:t>
            </w:r>
          </w:p>
        </w:tc>
        <w:tc>
          <w:tcPr>
            <w:tcW w:w="925" w:type="dxa"/>
            <w:vMerge w:val="restart"/>
            <w:shd w:val="clear" w:color="auto" w:fill="7F7F7F" w:themeFill="accent5" w:themeFillTint="80"/>
            <w:vAlign w:val="center"/>
            <w:hideMark/>
          </w:tcPr>
          <w:p w14:paraId="21058AE7" w14:textId="77777777" w:rsidR="004E5D9C" w:rsidRPr="00375029" w:rsidRDefault="004E5D9C" w:rsidP="002057AE">
            <w:pPr>
              <w:keepNext/>
              <w:spacing w:beforeLines="20" w:before="48" w:afterLines="20" w:after="48"/>
              <w:jc w:val="center"/>
              <w:rPr>
                <w:rFonts w:asciiTheme="minorHAnsi" w:eastAsia="Times New Roman" w:hAnsiTheme="minorHAnsi" w:cstheme="minorHAnsi"/>
                <w:b/>
                <w:bCs/>
                <w:color w:val="F8F8F8" w:themeColor="accent6"/>
                <w:sz w:val="18"/>
                <w:szCs w:val="18"/>
              </w:rPr>
            </w:pPr>
            <w:r w:rsidRPr="00375029">
              <w:rPr>
                <w:rFonts w:asciiTheme="minorHAnsi" w:eastAsia="Times New Roman" w:hAnsiTheme="minorHAnsi" w:cstheme="minorHAnsi"/>
                <w:b/>
                <w:bCs/>
                <w:color w:val="F8F8F8" w:themeColor="accent6"/>
                <w:sz w:val="18"/>
                <w:szCs w:val="18"/>
              </w:rPr>
              <w:t>Výška</w:t>
            </w:r>
          </w:p>
        </w:tc>
        <w:tc>
          <w:tcPr>
            <w:tcW w:w="1308" w:type="dxa"/>
            <w:gridSpan w:val="2"/>
            <w:shd w:val="clear" w:color="auto" w:fill="7F7F7F" w:themeFill="accent5" w:themeFillTint="80"/>
            <w:vAlign w:val="center"/>
            <w:hideMark/>
          </w:tcPr>
          <w:p w14:paraId="6CAE7770" w14:textId="77777777" w:rsidR="004E5D9C" w:rsidRPr="00375029" w:rsidRDefault="004E5D9C" w:rsidP="002057AE">
            <w:pPr>
              <w:keepNext/>
              <w:spacing w:beforeLines="20" w:before="48" w:afterLines="20" w:after="48"/>
              <w:jc w:val="center"/>
              <w:rPr>
                <w:rFonts w:asciiTheme="minorHAnsi" w:eastAsia="Times New Roman" w:hAnsiTheme="minorHAnsi" w:cstheme="minorHAnsi"/>
                <w:b/>
                <w:bCs/>
                <w:color w:val="F8F8F8" w:themeColor="accent6"/>
                <w:sz w:val="18"/>
                <w:szCs w:val="18"/>
              </w:rPr>
            </w:pPr>
            <w:r>
              <w:rPr>
                <w:rFonts w:asciiTheme="minorHAnsi" w:eastAsia="Times New Roman" w:hAnsiTheme="minorHAnsi" w:cstheme="minorHAnsi"/>
                <w:b/>
                <w:bCs/>
                <w:color w:val="F8F8F8" w:themeColor="accent6"/>
                <w:sz w:val="18"/>
                <w:szCs w:val="18"/>
              </w:rPr>
              <w:t>Hygienický</w:t>
            </w:r>
            <w:r w:rsidRPr="00375029">
              <w:rPr>
                <w:rFonts w:asciiTheme="minorHAnsi" w:eastAsia="Times New Roman" w:hAnsiTheme="minorHAnsi" w:cstheme="minorHAnsi"/>
                <w:b/>
                <w:bCs/>
                <w:color w:val="F8F8F8" w:themeColor="accent6"/>
                <w:sz w:val="18"/>
                <w:szCs w:val="18"/>
              </w:rPr>
              <w:t xml:space="preserve"> limit</w:t>
            </w:r>
          </w:p>
        </w:tc>
        <w:tc>
          <w:tcPr>
            <w:tcW w:w="1308" w:type="dxa"/>
            <w:gridSpan w:val="2"/>
            <w:shd w:val="clear" w:color="auto" w:fill="7F7F7F" w:themeFill="accent5" w:themeFillTint="80"/>
            <w:vAlign w:val="center"/>
            <w:hideMark/>
          </w:tcPr>
          <w:p w14:paraId="4A340E45" w14:textId="77777777" w:rsidR="004E5D9C" w:rsidRPr="00375029" w:rsidRDefault="004E5D9C" w:rsidP="002057AE">
            <w:pPr>
              <w:keepNext/>
              <w:spacing w:beforeLines="20" w:before="48" w:afterLines="20" w:after="48"/>
              <w:jc w:val="center"/>
              <w:rPr>
                <w:rFonts w:asciiTheme="minorHAnsi" w:eastAsia="Times New Roman" w:hAnsiTheme="minorHAnsi" w:cstheme="minorHAnsi"/>
                <w:b/>
                <w:bCs/>
                <w:color w:val="F8F8F8" w:themeColor="accent6"/>
                <w:sz w:val="18"/>
                <w:szCs w:val="18"/>
              </w:rPr>
            </w:pPr>
            <w:r>
              <w:rPr>
                <w:rFonts w:asciiTheme="minorHAnsi" w:eastAsia="Times New Roman" w:hAnsiTheme="minorHAnsi" w:cstheme="minorHAnsi"/>
                <w:b/>
                <w:bCs/>
                <w:color w:val="F8F8F8" w:themeColor="accent6"/>
                <w:sz w:val="18"/>
                <w:szCs w:val="18"/>
              </w:rPr>
              <w:t>A33</w:t>
            </w:r>
          </w:p>
        </w:tc>
      </w:tr>
      <w:tr w:rsidR="004E5D9C" w:rsidRPr="00375029" w14:paraId="554B20E8" w14:textId="77777777" w:rsidTr="00391DAC">
        <w:trPr>
          <w:trHeight w:val="397"/>
          <w:tblHeader/>
        </w:trPr>
        <w:tc>
          <w:tcPr>
            <w:tcW w:w="1134" w:type="dxa"/>
            <w:vMerge/>
            <w:shd w:val="clear" w:color="auto" w:fill="7F7F7F" w:themeFill="accent5" w:themeFillTint="80"/>
            <w:vAlign w:val="center"/>
          </w:tcPr>
          <w:p w14:paraId="083E74F4" w14:textId="77777777" w:rsidR="004E5D9C" w:rsidRPr="00375029" w:rsidRDefault="004E5D9C" w:rsidP="002057AE">
            <w:pPr>
              <w:keepNext/>
              <w:spacing w:beforeLines="20" w:before="48" w:afterLines="20" w:after="48"/>
              <w:jc w:val="center"/>
              <w:rPr>
                <w:rFonts w:eastAsia="Times New Roman" w:cstheme="minorHAnsi"/>
                <w:b/>
                <w:bCs/>
                <w:color w:val="F8F8F8" w:themeColor="accent6"/>
                <w:sz w:val="18"/>
                <w:szCs w:val="18"/>
              </w:rPr>
            </w:pPr>
          </w:p>
        </w:tc>
        <w:tc>
          <w:tcPr>
            <w:tcW w:w="925" w:type="dxa"/>
            <w:vMerge/>
            <w:shd w:val="clear" w:color="auto" w:fill="7F7F7F" w:themeFill="accent5" w:themeFillTint="80"/>
            <w:vAlign w:val="center"/>
          </w:tcPr>
          <w:p w14:paraId="5F197C58" w14:textId="77777777" w:rsidR="004E5D9C" w:rsidRPr="00375029" w:rsidRDefault="004E5D9C" w:rsidP="002057AE">
            <w:pPr>
              <w:keepNext/>
              <w:spacing w:beforeLines="20" w:before="48" w:afterLines="20" w:after="48"/>
              <w:jc w:val="center"/>
              <w:rPr>
                <w:rFonts w:eastAsia="Times New Roman" w:cstheme="minorHAnsi"/>
                <w:b/>
                <w:bCs/>
                <w:color w:val="F8F8F8" w:themeColor="accent6"/>
                <w:sz w:val="18"/>
                <w:szCs w:val="18"/>
              </w:rPr>
            </w:pPr>
          </w:p>
        </w:tc>
        <w:tc>
          <w:tcPr>
            <w:tcW w:w="2616" w:type="dxa"/>
            <w:gridSpan w:val="4"/>
            <w:shd w:val="clear" w:color="auto" w:fill="7F7F7F" w:themeFill="accent5" w:themeFillTint="80"/>
            <w:vAlign w:val="center"/>
          </w:tcPr>
          <w:p w14:paraId="6FC435A6" w14:textId="1C29C2C1" w:rsidR="004E5D9C" w:rsidRPr="00375029" w:rsidRDefault="004E5D9C" w:rsidP="002057AE">
            <w:pPr>
              <w:keepNext/>
              <w:spacing w:beforeLines="20" w:before="48" w:afterLines="20" w:after="48"/>
              <w:jc w:val="center"/>
              <w:rPr>
                <w:rFonts w:eastAsia="Times New Roman" w:cstheme="minorHAnsi"/>
                <w:b/>
                <w:bCs/>
                <w:color w:val="F8F8F8" w:themeColor="accent6"/>
                <w:sz w:val="18"/>
                <w:szCs w:val="18"/>
              </w:rPr>
            </w:pPr>
            <w:r w:rsidRPr="00375029">
              <w:rPr>
                <w:rFonts w:asciiTheme="minorHAnsi" w:hAnsiTheme="minorHAnsi" w:cstheme="minorHAnsi"/>
                <w:b/>
                <w:bCs/>
                <w:color w:val="F8F8F8" w:themeColor="accent6"/>
                <w:sz w:val="18"/>
                <w:szCs w:val="18"/>
              </w:rPr>
              <w:t>L</w:t>
            </w:r>
            <w:r w:rsidRPr="00375029">
              <w:rPr>
                <w:rFonts w:asciiTheme="minorHAnsi" w:hAnsiTheme="minorHAnsi" w:cstheme="minorHAnsi"/>
                <w:b/>
                <w:bCs/>
                <w:color w:val="F8F8F8" w:themeColor="accent6"/>
                <w:sz w:val="18"/>
                <w:szCs w:val="18"/>
                <w:vertAlign w:val="subscript"/>
              </w:rPr>
              <w:t>Aeq</w:t>
            </w:r>
            <w:r w:rsidRPr="00375029">
              <w:rPr>
                <w:rFonts w:asciiTheme="minorHAnsi" w:hAnsiTheme="minorHAnsi" w:cstheme="minorHAnsi"/>
                <w:b/>
                <w:bCs/>
                <w:color w:val="F8F8F8" w:themeColor="accent6"/>
                <w:sz w:val="18"/>
                <w:szCs w:val="18"/>
              </w:rPr>
              <w:t xml:space="preserve"> [dB]</w:t>
            </w:r>
          </w:p>
        </w:tc>
      </w:tr>
      <w:tr w:rsidR="004E5D9C" w:rsidRPr="00375029" w14:paraId="70997317" w14:textId="77777777" w:rsidTr="004E5D9C">
        <w:trPr>
          <w:trHeight w:val="397"/>
        </w:trPr>
        <w:tc>
          <w:tcPr>
            <w:tcW w:w="1134" w:type="dxa"/>
            <w:vMerge/>
            <w:shd w:val="clear" w:color="auto" w:fill="7F7F7F" w:themeFill="accent5" w:themeFillTint="80"/>
            <w:vAlign w:val="center"/>
            <w:hideMark/>
          </w:tcPr>
          <w:p w14:paraId="3E3A4B02" w14:textId="77777777" w:rsidR="004E5D9C" w:rsidRPr="00375029" w:rsidRDefault="004E5D9C" w:rsidP="002057AE">
            <w:pPr>
              <w:spacing w:before="0"/>
              <w:jc w:val="left"/>
              <w:rPr>
                <w:rFonts w:asciiTheme="minorHAnsi" w:eastAsia="Times New Roman" w:hAnsiTheme="minorHAnsi" w:cstheme="minorHAnsi"/>
                <w:b/>
                <w:bCs/>
                <w:color w:val="F8F8F8" w:themeColor="accent6"/>
                <w:sz w:val="18"/>
                <w:szCs w:val="18"/>
              </w:rPr>
            </w:pPr>
          </w:p>
        </w:tc>
        <w:tc>
          <w:tcPr>
            <w:tcW w:w="925" w:type="dxa"/>
            <w:vMerge/>
            <w:shd w:val="clear" w:color="auto" w:fill="7F7F7F" w:themeFill="accent5" w:themeFillTint="80"/>
            <w:vAlign w:val="center"/>
            <w:hideMark/>
          </w:tcPr>
          <w:p w14:paraId="5D5C66B0" w14:textId="77777777" w:rsidR="004E5D9C" w:rsidRPr="00375029" w:rsidRDefault="004E5D9C" w:rsidP="002057AE">
            <w:pPr>
              <w:spacing w:before="0"/>
              <w:jc w:val="left"/>
              <w:rPr>
                <w:rFonts w:asciiTheme="minorHAnsi" w:eastAsia="Times New Roman" w:hAnsiTheme="minorHAnsi" w:cstheme="minorHAnsi"/>
                <w:b/>
                <w:bCs/>
                <w:color w:val="F8F8F8" w:themeColor="accent6"/>
                <w:sz w:val="18"/>
                <w:szCs w:val="18"/>
              </w:rPr>
            </w:pPr>
          </w:p>
        </w:tc>
        <w:tc>
          <w:tcPr>
            <w:tcW w:w="654" w:type="dxa"/>
            <w:shd w:val="clear" w:color="auto" w:fill="7F7F7F" w:themeFill="accent5" w:themeFillTint="80"/>
            <w:vAlign w:val="center"/>
            <w:hideMark/>
          </w:tcPr>
          <w:p w14:paraId="3CDC5B69" w14:textId="77777777" w:rsidR="004E5D9C" w:rsidRPr="00375029" w:rsidRDefault="004E5D9C" w:rsidP="002057AE">
            <w:pPr>
              <w:keepNext/>
              <w:spacing w:beforeLines="20" w:before="48" w:afterLines="20" w:after="48"/>
              <w:jc w:val="center"/>
              <w:rPr>
                <w:rFonts w:asciiTheme="minorHAnsi" w:hAnsiTheme="minorHAnsi" w:cstheme="minorHAnsi"/>
                <w:b/>
                <w:color w:val="F8F8F8" w:themeColor="accent6"/>
                <w:sz w:val="18"/>
                <w:szCs w:val="18"/>
              </w:rPr>
            </w:pPr>
            <w:r w:rsidRPr="00375029">
              <w:rPr>
                <w:rFonts w:asciiTheme="minorHAnsi" w:hAnsiTheme="minorHAnsi" w:cstheme="minorHAnsi"/>
                <w:b/>
                <w:color w:val="F8F8F8" w:themeColor="accent6"/>
                <w:sz w:val="18"/>
                <w:szCs w:val="18"/>
              </w:rPr>
              <w:t>den</w:t>
            </w:r>
          </w:p>
        </w:tc>
        <w:tc>
          <w:tcPr>
            <w:tcW w:w="654" w:type="dxa"/>
            <w:shd w:val="clear" w:color="auto" w:fill="7F7F7F" w:themeFill="accent5" w:themeFillTint="80"/>
            <w:vAlign w:val="center"/>
            <w:hideMark/>
          </w:tcPr>
          <w:p w14:paraId="6CAB8D14" w14:textId="77777777" w:rsidR="004E5D9C" w:rsidRPr="00375029" w:rsidRDefault="004E5D9C" w:rsidP="002057AE">
            <w:pPr>
              <w:keepNext/>
              <w:spacing w:beforeLines="20" w:before="48" w:afterLines="20" w:after="48"/>
              <w:jc w:val="center"/>
              <w:rPr>
                <w:rFonts w:asciiTheme="minorHAnsi" w:hAnsiTheme="minorHAnsi" w:cstheme="minorHAnsi"/>
                <w:b/>
                <w:color w:val="F8F8F8" w:themeColor="accent6"/>
                <w:sz w:val="18"/>
                <w:szCs w:val="18"/>
              </w:rPr>
            </w:pPr>
            <w:r w:rsidRPr="00375029">
              <w:rPr>
                <w:rFonts w:asciiTheme="minorHAnsi" w:hAnsiTheme="minorHAnsi" w:cstheme="minorHAnsi"/>
                <w:b/>
                <w:color w:val="F8F8F8" w:themeColor="accent6"/>
                <w:sz w:val="18"/>
                <w:szCs w:val="18"/>
              </w:rPr>
              <w:t>noc</w:t>
            </w:r>
          </w:p>
        </w:tc>
        <w:tc>
          <w:tcPr>
            <w:tcW w:w="654" w:type="dxa"/>
            <w:shd w:val="clear" w:color="auto" w:fill="7F7F7F" w:themeFill="accent5" w:themeFillTint="80"/>
            <w:vAlign w:val="center"/>
            <w:hideMark/>
          </w:tcPr>
          <w:p w14:paraId="3E0B43B6" w14:textId="77777777" w:rsidR="004E5D9C" w:rsidRPr="00375029" w:rsidRDefault="004E5D9C" w:rsidP="002057AE">
            <w:pPr>
              <w:keepNext/>
              <w:spacing w:beforeLines="20" w:before="48" w:afterLines="20" w:after="48"/>
              <w:jc w:val="center"/>
              <w:rPr>
                <w:rFonts w:asciiTheme="minorHAnsi" w:hAnsiTheme="minorHAnsi" w:cstheme="minorHAnsi"/>
                <w:b/>
                <w:color w:val="F8F8F8" w:themeColor="accent6"/>
                <w:sz w:val="18"/>
                <w:szCs w:val="18"/>
              </w:rPr>
            </w:pPr>
            <w:r w:rsidRPr="00375029">
              <w:rPr>
                <w:rFonts w:asciiTheme="minorHAnsi" w:hAnsiTheme="minorHAnsi" w:cstheme="minorHAnsi"/>
                <w:b/>
                <w:color w:val="F8F8F8" w:themeColor="accent6"/>
                <w:sz w:val="18"/>
                <w:szCs w:val="18"/>
              </w:rPr>
              <w:t>den</w:t>
            </w:r>
          </w:p>
        </w:tc>
        <w:tc>
          <w:tcPr>
            <w:tcW w:w="654" w:type="dxa"/>
            <w:shd w:val="clear" w:color="auto" w:fill="7F7F7F" w:themeFill="accent5" w:themeFillTint="80"/>
            <w:vAlign w:val="center"/>
            <w:hideMark/>
          </w:tcPr>
          <w:p w14:paraId="51316FC3" w14:textId="77777777" w:rsidR="004E5D9C" w:rsidRPr="00375029" w:rsidRDefault="004E5D9C" w:rsidP="002057AE">
            <w:pPr>
              <w:keepNext/>
              <w:spacing w:beforeLines="20" w:before="48" w:afterLines="20" w:after="48"/>
              <w:jc w:val="center"/>
              <w:rPr>
                <w:rFonts w:asciiTheme="minorHAnsi" w:hAnsiTheme="minorHAnsi" w:cstheme="minorHAnsi"/>
                <w:b/>
                <w:color w:val="F8F8F8" w:themeColor="accent6"/>
                <w:sz w:val="18"/>
                <w:szCs w:val="18"/>
              </w:rPr>
            </w:pPr>
            <w:r w:rsidRPr="00375029">
              <w:rPr>
                <w:rFonts w:asciiTheme="minorHAnsi" w:hAnsiTheme="minorHAnsi" w:cstheme="minorHAnsi"/>
                <w:b/>
                <w:color w:val="F8F8F8" w:themeColor="accent6"/>
                <w:sz w:val="18"/>
                <w:szCs w:val="18"/>
              </w:rPr>
              <w:t>noc</w:t>
            </w:r>
          </w:p>
        </w:tc>
      </w:tr>
      <w:tr w:rsidR="00FD7AFB" w:rsidRPr="00375029" w14:paraId="7A1DF0A8" w14:textId="77777777" w:rsidTr="00FD7AFB">
        <w:trPr>
          <w:trHeight w:val="369"/>
        </w:trPr>
        <w:tc>
          <w:tcPr>
            <w:tcW w:w="1134" w:type="dxa"/>
            <w:vMerge w:val="restart"/>
            <w:vAlign w:val="center"/>
          </w:tcPr>
          <w:p w14:paraId="49E11EBC" w14:textId="77777777" w:rsidR="00FD7AFB" w:rsidRPr="00375029" w:rsidRDefault="00FD7AFB" w:rsidP="00FD7AFB">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sz w:val="18"/>
                <w:szCs w:val="18"/>
              </w:rPr>
              <w:t>VP35</w:t>
            </w:r>
          </w:p>
        </w:tc>
        <w:tc>
          <w:tcPr>
            <w:tcW w:w="925" w:type="dxa"/>
            <w:vAlign w:val="center"/>
            <w:hideMark/>
          </w:tcPr>
          <w:p w14:paraId="5C64E2FE" w14:textId="77777777" w:rsidR="00FD7AFB" w:rsidRPr="00375029" w:rsidRDefault="00FD7AFB" w:rsidP="00FD7AFB">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bCs/>
                <w:color w:val="000000" w:themeColor="background1"/>
                <w:sz w:val="18"/>
                <w:szCs w:val="18"/>
              </w:rPr>
              <w:t>1. NP</w:t>
            </w:r>
          </w:p>
        </w:tc>
        <w:tc>
          <w:tcPr>
            <w:tcW w:w="654" w:type="dxa"/>
            <w:shd w:val="clear" w:color="auto" w:fill="DFDFDF" w:themeFill="accent6" w:themeFillShade="E6"/>
            <w:vAlign w:val="center"/>
          </w:tcPr>
          <w:p w14:paraId="25651C2B" w14:textId="7C774E31" w:rsidR="00FD7AFB" w:rsidRPr="00596AC0" w:rsidRDefault="00FD7AFB" w:rsidP="00FD7AFB">
            <w:pPr>
              <w:keepNext/>
              <w:spacing w:before="20" w:after="20"/>
              <w:ind w:left="-277" w:firstLine="277"/>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32F654B2" w14:textId="00F5D71A" w:rsidR="00FD7AFB" w:rsidRPr="00596AC0" w:rsidRDefault="00FD7AFB" w:rsidP="00FD7AFB">
            <w:pPr>
              <w:keepNext/>
              <w:spacing w:before="20" w:after="20"/>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auto"/>
            <w:vAlign w:val="center"/>
          </w:tcPr>
          <w:p w14:paraId="664262D2" w14:textId="0DD9ECA1" w:rsidR="00FD7AFB" w:rsidRPr="00FD7AFB" w:rsidRDefault="00FD7AFB" w:rsidP="00FD7AFB">
            <w:pPr>
              <w:keepNext/>
              <w:spacing w:before="20" w:after="20"/>
              <w:jc w:val="center"/>
              <w:rPr>
                <w:rFonts w:asciiTheme="minorHAnsi" w:eastAsia="Times New Roman" w:hAnsiTheme="minorHAnsi" w:cstheme="minorHAnsi"/>
                <w:bCs/>
                <w:color w:val="000000" w:themeColor="background1"/>
                <w:sz w:val="18"/>
                <w:szCs w:val="20"/>
              </w:rPr>
            </w:pPr>
            <w:r w:rsidRPr="00FD7AFB">
              <w:rPr>
                <w:sz w:val="18"/>
                <w:szCs w:val="20"/>
              </w:rPr>
              <w:t>59,5</w:t>
            </w:r>
          </w:p>
        </w:tc>
        <w:tc>
          <w:tcPr>
            <w:tcW w:w="654" w:type="dxa"/>
            <w:shd w:val="clear" w:color="auto" w:fill="auto"/>
            <w:vAlign w:val="center"/>
          </w:tcPr>
          <w:p w14:paraId="1BD5F4D3" w14:textId="7C57A4B7" w:rsidR="00FD7AFB" w:rsidRPr="00FD7AFB" w:rsidRDefault="00FD7AFB" w:rsidP="00FD7AFB">
            <w:pPr>
              <w:keepNext/>
              <w:spacing w:before="20" w:after="20"/>
              <w:jc w:val="center"/>
              <w:rPr>
                <w:rFonts w:asciiTheme="minorHAnsi" w:eastAsia="Times New Roman" w:hAnsiTheme="minorHAnsi" w:cstheme="minorHAnsi"/>
                <w:bCs/>
                <w:color w:val="000000" w:themeColor="background1"/>
                <w:sz w:val="18"/>
                <w:szCs w:val="20"/>
              </w:rPr>
            </w:pPr>
            <w:r w:rsidRPr="00FD7AFB">
              <w:rPr>
                <w:sz w:val="18"/>
                <w:szCs w:val="20"/>
              </w:rPr>
              <w:t>53,2</w:t>
            </w:r>
          </w:p>
        </w:tc>
      </w:tr>
      <w:tr w:rsidR="00FD7AFB" w:rsidRPr="00375029" w14:paraId="1DB6E2E6" w14:textId="77777777" w:rsidTr="00FD7AFB">
        <w:trPr>
          <w:trHeight w:val="369"/>
        </w:trPr>
        <w:tc>
          <w:tcPr>
            <w:tcW w:w="1134" w:type="dxa"/>
            <w:vMerge/>
            <w:vAlign w:val="center"/>
          </w:tcPr>
          <w:p w14:paraId="69A64B19" w14:textId="77777777" w:rsidR="00FD7AFB" w:rsidRDefault="00FD7AFB" w:rsidP="00FD7AFB">
            <w:pPr>
              <w:spacing w:before="20" w:after="20"/>
              <w:jc w:val="center"/>
              <w:rPr>
                <w:rFonts w:cs="Arial"/>
                <w:bCs/>
                <w:color w:val="000000"/>
                <w:sz w:val="18"/>
                <w:szCs w:val="18"/>
              </w:rPr>
            </w:pPr>
          </w:p>
        </w:tc>
        <w:tc>
          <w:tcPr>
            <w:tcW w:w="925" w:type="dxa"/>
            <w:vAlign w:val="center"/>
          </w:tcPr>
          <w:p w14:paraId="2B9BF7D8" w14:textId="77777777" w:rsidR="00FD7AFB" w:rsidRDefault="00FD7AFB" w:rsidP="00FD7AFB">
            <w:pPr>
              <w:spacing w:before="20" w:after="20"/>
              <w:jc w:val="center"/>
              <w:rPr>
                <w:rFonts w:cs="Arial"/>
                <w:bCs/>
                <w:color w:val="000000"/>
                <w:sz w:val="18"/>
                <w:szCs w:val="18"/>
              </w:rPr>
            </w:pPr>
            <w:r>
              <w:rPr>
                <w:rFonts w:asciiTheme="minorHAnsi" w:hAnsiTheme="minorHAnsi" w:cstheme="minorHAnsi"/>
                <w:bCs/>
                <w:color w:val="000000" w:themeColor="background1"/>
                <w:sz w:val="18"/>
                <w:szCs w:val="18"/>
              </w:rPr>
              <w:t>2. NP</w:t>
            </w:r>
          </w:p>
        </w:tc>
        <w:tc>
          <w:tcPr>
            <w:tcW w:w="654" w:type="dxa"/>
            <w:shd w:val="clear" w:color="auto" w:fill="DFDFDF" w:themeFill="accent6" w:themeFillShade="E6"/>
            <w:vAlign w:val="center"/>
          </w:tcPr>
          <w:p w14:paraId="197FD351" w14:textId="726572DE" w:rsidR="00FD7AFB" w:rsidRPr="00596AC0" w:rsidRDefault="00FD7AFB" w:rsidP="00FD7AFB">
            <w:pPr>
              <w:keepNext/>
              <w:spacing w:before="20" w:after="20"/>
              <w:ind w:left="-277" w:firstLine="277"/>
              <w:jc w:val="center"/>
              <w:rPr>
                <w:rFonts w:eastAsia="Times New Roman" w:cstheme="minorHAnsi"/>
                <w:bCs/>
                <w:color w:val="000000"/>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57DA8698" w14:textId="1D29DB6D" w:rsidR="00FD7AFB" w:rsidRPr="00596AC0" w:rsidRDefault="00FD7AFB" w:rsidP="00FD7AFB">
            <w:pPr>
              <w:keepNext/>
              <w:spacing w:before="20" w:after="20"/>
              <w:jc w:val="center"/>
              <w:rPr>
                <w:rFonts w:eastAsia="Times New Roman" w:cstheme="minorHAnsi"/>
                <w:bCs/>
                <w:color w:val="000000"/>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auto"/>
            <w:vAlign w:val="center"/>
          </w:tcPr>
          <w:p w14:paraId="57C780B5" w14:textId="49570494" w:rsidR="00FD7AFB" w:rsidRPr="00FD7AFB" w:rsidRDefault="00FD7AFB" w:rsidP="00FD7AFB">
            <w:pPr>
              <w:keepNext/>
              <w:spacing w:before="20" w:after="20"/>
              <w:jc w:val="center"/>
              <w:rPr>
                <w:rFonts w:asciiTheme="minorHAnsi" w:hAnsiTheme="minorHAnsi" w:cstheme="minorHAnsi"/>
                <w:sz w:val="18"/>
                <w:szCs w:val="20"/>
              </w:rPr>
            </w:pPr>
            <w:r w:rsidRPr="00FD7AFB">
              <w:rPr>
                <w:sz w:val="18"/>
                <w:szCs w:val="20"/>
              </w:rPr>
              <w:t>59,3</w:t>
            </w:r>
          </w:p>
        </w:tc>
        <w:tc>
          <w:tcPr>
            <w:tcW w:w="654" w:type="dxa"/>
            <w:shd w:val="clear" w:color="auto" w:fill="auto"/>
            <w:vAlign w:val="center"/>
          </w:tcPr>
          <w:p w14:paraId="1BA17FF7" w14:textId="2A578499" w:rsidR="00FD7AFB" w:rsidRPr="00FD7AFB" w:rsidRDefault="00FD7AFB" w:rsidP="00FD7AFB">
            <w:pPr>
              <w:keepNext/>
              <w:spacing w:before="20" w:after="20"/>
              <w:jc w:val="center"/>
              <w:rPr>
                <w:rFonts w:asciiTheme="minorHAnsi" w:hAnsiTheme="minorHAnsi" w:cstheme="minorHAnsi"/>
                <w:sz w:val="18"/>
                <w:szCs w:val="20"/>
              </w:rPr>
            </w:pPr>
            <w:r w:rsidRPr="00FD7AFB">
              <w:rPr>
                <w:sz w:val="18"/>
                <w:szCs w:val="20"/>
              </w:rPr>
              <w:t>53,0</w:t>
            </w:r>
          </w:p>
        </w:tc>
      </w:tr>
      <w:tr w:rsidR="00FD7AFB" w:rsidRPr="00375029" w14:paraId="5089B810" w14:textId="77777777" w:rsidTr="00FD7AFB">
        <w:trPr>
          <w:trHeight w:val="369"/>
        </w:trPr>
        <w:tc>
          <w:tcPr>
            <w:tcW w:w="1134" w:type="dxa"/>
            <w:vAlign w:val="center"/>
          </w:tcPr>
          <w:p w14:paraId="2EE829FA" w14:textId="77777777" w:rsidR="00FD7AFB" w:rsidRPr="00375029" w:rsidRDefault="00FD7AFB" w:rsidP="00FD7AFB">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bCs/>
                <w:color w:val="000000" w:themeColor="background1"/>
                <w:sz w:val="18"/>
                <w:szCs w:val="18"/>
              </w:rPr>
              <w:t>KA34</w:t>
            </w:r>
          </w:p>
        </w:tc>
        <w:tc>
          <w:tcPr>
            <w:tcW w:w="925" w:type="dxa"/>
            <w:vAlign w:val="center"/>
          </w:tcPr>
          <w:p w14:paraId="1B9F33CA" w14:textId="77777777" w:rsidR="00FD7AFB" w:rsidRPr="00375029" w:rsidRDefault="00FD7AFB" w:rsidP="00FD7AFB">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bCs/>
                <w:color w:val="000000" w:themeColor="background1"/>
                <w:sz w:val="18"/>
                <w:szCs w:val="18"/>
              </w:rPr>
              <w:t>1. NP</w:t>
            </w:r>
          </w:p>
        </w:tc>
        <w:tc>
          <w:tcPr>
            <w:tcW w:w="654" w:type="dxa"/>
            <w:shd w:val="clear" w:color="auto" w:fill="DFDFDF" w:themeFill="accent6" w:themeFillShade="E6"/>
            <w:vAlign w:val="center"/>
          </w:tcPr>
          <w:p w14:paraId="4592894D" w14:textId="77696C75" w:rsidR="00FD7AFB" w:rsidRPr="00596AC0" w:rsidRDefault="00FD7AFB" w:rsidP="00FD7AFB">
            <w:pPr>
              <w:keepNext/>
              <w:spacing w:before="20" w:after="20"/>
              <w:ind w:left="-277" w:firstLine="277"/>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21AA1C4D" w14:textId="25C09EA5" w:rsidR="00FD7AFB" w:rsidRPr="00596AC0" w:rsidRDefault="00FD7AFB" w:rsidP="00FD7AFB">
            <w:pPr>
              <w:keepNext/>
              <w:spacing w:before="20" w:after="20"/>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EEC8C8"/>
            <w:vAlign w:val="center"/>
          </w:tcPr>
          <w:p w14:paraId="2B0A35CD" w14:textId="661AE285" w:rsidR="00FD7AFB" w:rsidRPr="00FD7AFB" w:rsidRDefault="00FD7AFB" w:rsidP="00FD7AFB">
            <w:pPr>
              <w:keepNext/>
              <w:spacing w:before="20" w:after="20"/>
              <w:jc w:val="center"/>
              <w:rPr>
                <w:rFonts w:asciiTheme="minorHAnsi" w:eastAsia="Times New Roman" w:hAnsiTheme="minorHAnsi" w:cstheme="minorHAnsi"/>
                <w:bCs/>
                <w:color w:val="000000" w:themeColor="background1"/>
                <w:sz w:val="18"/>
                <w:szCs w:val="20"/>
              </w:rPr>
            </w:pPr>
            <w:r w:rsidRPr="00FD7AFB">
              <w:rPr>
                <w:sz w:val="18"/>
                <w:szCs w:val="20"/>
              </w:rPr>
              <w:t>65,4</w:t>
            </w:r>
          </w:p>
        </w:tc>
        <w:tc>
          <w:tcPr>
            <w:tcW w:w="654" w:type="dxa"/>
            <w:shd w:val="clear" w:color="auto" w:fill="EEC8C8"/>
            <w:vAlign w:val="center"/>
          </w:tcPr>
          <w:p w14:paraId="41BED1F7" w14:textId="3070F3EA" w:rsidR="00FD7AFB" w:rsidRPr="00FD7AFB" w:rsidRDefault="00FD7AFB" w:rsidP="00FD7AFB">
            <w:pPr>
              <w:keepNext/>
              <w:spacing w:before="20" w:after="20"/>
              <w:jc w:val="center"/>
              <w:rPr>
                <w:rFonts w:asciiTheme="minorHAnsi" w:eastAsia="Times New Roman" w:hAnsiTheme="minorHAnsi" w:cstheme="minorHAnsi"/>
                <w:bCs/>
                <w:color w:val="000000" w:themeColor="background1"/>
                <w:sz w:val="18"/>
                <w:szCs w:val="20"/>
              </w:rPr>
            </w:pPr>
            <w:r w:rsidRPr="00FD7AFB">
              <w:rPr>
                <w:sz w:val="18"/>
                <w:szCs w:val="20"/>
              </w:rPr>
              <w:t>59,1</w:t>
            </w:r>
          </w:p>
        </w:tc>
      </w:tr>
      <w:tr w:rsidR="00FD7AFB" w:rsidRPr="00375029" w14:paraId="5C60A489" w14:textId="77777777" w:rsidTr="00FD7AFB">
        <w:trPr>
          <w:trHeight w:val="369"/>
        </w:trPr>
        <w:tc>
          <w:tcPr>
            <w:tcW w:w="1134" w:type="dxa"/>
            <w:vMerge w:val="restart"/>
            <w:vAlign w:val="center"/>
          </w:tcPr>
          <w:p w14:paraId="4E6714A7" w14:textId="77777777" w:rsidR="00FD7AFB" w:rsidRPr="00375029" w:rsidRDefault="00FD7AFB" w:rsidP="00FD7AFB">
            <w:pPr>
              <w:spacing w:before="20" w:after="20"/>
              <w:jc w:val="center"/>
              <w:rPr>
                <w:rFonts w:asciiTheme="minorHAnsi" w:eastAsia="Times New Roman" w:hAnsiTheme="minorHAnsi" w:cstheme="minorHAnsi"/>
                <w:bCs/>
                <w:color w:val="000000" w:themeColor="background1"/>
                <w:sz w:val="18"/>
                <w:szCs w:val="18"/>
              </w:rPr>
            </w:pPr>
            <w:r>
              <w:rPr>
                <w:rFonts w:asciiTheme="minorHAnsi" w:hAnsiTheme="minorHAnsi" w:cstheme="minorHAnsi"/>
                <w:bCs/>
                <w:color w:val="000000" w:themeColor="background1"/>
                <w:sz w:val="18"/>
                <w:szCs w:val="18"/>
              </w:rPr>
              <w:t>KA627</w:t>
            </w:r>
          </w:p>
        </w:tc>
        <w:tc>
          <w:tcPr>
            <w:tcW w:w="925" w:type="dxa"/>
            <w:vAlign w:val="center"/>
          </w:tcPr>
          <w:p w14:paraId="63903883" w14:textId="77777777" w:rsidR="00FD7AFB" w:rsidRPr="00375029" w:rsidRDefault="00FD7AFB" w:rsidP="00FD7AFB">
            <w:pPr>
              <w:spacing w:before="20" w:after="20"/>
              <w:jc w:val="center"/>
              <w:rPr>
                <w:rFonts w:asciiTheme="minorHAnsi" w:eastAsia="Times New Roman" w:hAnsiTheme="minorHAnsi"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2ED4DE5F" w14:textId="46266399" w:rsidR="00FD7AFB" w:rsidRPr="00596AC0" w:rsidRDefault="00FD7AFB" w:rsidP="00FD7AFB">
            <w:pPr>
              <w:keepNext/>
              <w:spacing w:before="20" w:after="20"/>
              <w:ind w:left="-277" w:firstLine="277"/>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3763A1C1" w14:textId="0C3205D2" w:rsidR="00FD7AFB" w:rsidRPr="00596AC0" w:rsidRDefault="00FD7AFB" w:rsidP="00FD7AFB">
            <w:pPr>
              <w:keepNext/>
              <w:spacing w:before="20" w:after="20"/>
              <w:jc w:val="center"/>
              <w:rPr>
                <w:rFonts w:asciiTheme="minorHAnsi" w:eastAsia="Times New Roman" w:hAnsiTheme="minorHAnsi"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EEC8C8"/>
            <w:vAlign w:val="center"/>
          </w:tcPr>
          <w:p w14:paraId="39A10160" w14:textId="784A2B8D" w:rsidR="00FD7AFB" w:rsidRPr="00FD7AFB" w:rsidRDefault="00FD7AFB" w:rsidP="00FD7AFB">
            <w:pPr>
              <w:keepNext/>
              <w:spacing w:before="20" w:after="20"/>
              <w:jc w:val="center"/>
              <w:rPr>
                <w:rFonts w:asciiTheme="minorHAnsi" w:eastAsia="Times New Roman" w:hAnsiTheme="minorHAnsi" w:cstheme="minorHAnsi"/>
                <w:bCs/>
                <w:color w:val="000000" w:themeColor="background1"/>
                <w:sz w:val="18"/>
                <w:szCs w:val="20"/>
              </w:rPr>
            </w:pPr>
            <w:r w:rsidRPr="00FD7AFB">
              <w:rPr>
                <w:sz w:val="18"/>
                <w:szCs w:val="20"/>
              </w:rPr>
              <w:t>61,8</w:t>
            </w:r>
          </w:p>
        </w:tc>
        <w:tc>
          <w:tcPr>
            <w:tcW w:w="654" w:type="dxa"/>
            <w:shd w:val="clear" w:color="auto" w:fill="EEC8C8"/>
            <w:vAlign w:val="center"/>
          </w:tcPr>
          <w:p w14:paraId="70BEA22E" w14:textId="5075AE5E" w:rsidR="00FD7AFB" w:rsidRPr="00FD7AFB" w:rsidRDefault="00FD7AFB" w:rsidP="00FD7AFB">
            <w:pPr>
              <w:keepNext/>
              <w:spacing w:before="20" w:after="20"/>
              <w:jc w:val="center"/>
              <w:rPr>
                <w:rFonts w:asciiTheme="minorHAnsi" w:eastAsia="Times New Roman" w:hAnsiTheme="minorHAnsi" w:cstheme="minorHAnsi"/>
                <w:bCs/>
                <w:color w:val="000000" w:themeColor="background1"/>
                <w:sz w:val="18"/>
                <w:szCs w:val="20"/>
              </w:rPr>
            </w:pPr>
            <w:r w:rsidRPr="00FD7AFB">
              <w:rPr>
                <w:sz w:val="18"/>
                <w:szCs w:val="20"/>
              </w:rPr>
              <w:t>55,5</w:t>
            </w:r>
          </w:p>
        </w:tc>
      </w:tr>
      <w:tr w:rsidR="00FD7AFB" w:rsidRPr="00375029" w14:paraId="5BAB4F08" w14:textId="77777777" w:rsidTr="00FD7AFB">
        <w:trPr>
          <w:trHeight w:val="369"/>
        </w:trPr>
        <w:tc>
          <w:tcPr>
            <w:tcW w:w="1134" w:type="dxa"/>
            <w:vMerge/>
            <w:vAlign w:val="center"/>
          </w:tcPr>
          <w:p w14:paraId="02951648" w14:textId="77777777" w:rsidR="00FD7AFB" w:rsidRDefault="00FD7AFB" w:rsidP="00FD7AFB">
            <w:pPr>
              <w:spacing w:before="20" w:after="20"/>
              <w:jc w:val="center"/>
              <w:rPr>
                <w:rFonts w:cstheme="minorHAnsi"/>
                <w:bCs/>
                <w:color w:val="000000" w:themeColor="background1"/>
                <w:sz w:val="18"/>
                <w:szCs w:val="18"/>
              </w:rPr>
            </w:pPr>
          </w:p>
        </w:tc>
        <w:tc>
          <w:tcPr>
            <w:tcW w:w="925" w:type="dxa"/>
            <w:vAlign w:val="center"/>
          </w:tcPr>
          <w:p w14:paraId="2C847AF6"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3. NP</w:t>
            </w:r>
          </w:p>
        </w:tc>
        <w:tc>
          <w:tcPr>
            <w:tcW w:w="654" w:type="dxa"/>
            <w:shd w:val="clear" w:color="auto" w:fill="DFDFDF" w:themeFill="accent6" w:themeFillShade="E6"/>
            <w:vAlign w:val="center"/>
          </w:tcPr>
          <w:p w14:paraId="716DE8B0" w14:textId="429D7340" w:rsidR="00FD7AFB" w:rsidRPr="00596AC0" w:rsidRDefault="00FD7AFB" w:rsidP="00FD7AFB">
            <w:pPr>
              <w:keepNext/>
              <w:spacing w:before="20" w:after="20"/>
              <w:ind w:left="-277" w:firstLine="277"/>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2084970F" w14:textId="1D10F839" w:rsidR="00FD7AFB" w:rsidRPr="00596AC0" w:rsidRDefault="00FD7AFB" w:rsidP="00FD7AFB">
            <w:pPr>
              <w:keepNext/>
              <w:spacing w:before="20" w:after="20"/>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EEC8C8"/>
            <w:vAlign w:val="center"/>
          </w:tcPr>
          <w:p w14:paraId="601B9FF6" w14:textId="4DAF2696" w:rsidR="00FD7AFB" w:rsidRPr="00FD7AFB" w:rsidRDefault="00FD7AFB" w:rsidP="00FD7AFB">
            <w:pPr>
              <w:keepNext/>
              <w:spacing w:before="20" w:after="20"/>
              <w:jc w:val="center"/>
              <w:rPr>
                <w:sz w:val="18"/>
                <w:szCs w:val="20"/>
              </w:rPr>
            </w:pPr>
            <w:r w:rsidRPr="00FD7AFB">
              <w:rPr>
                <w:sz w:val="18"/>
                <w:szCs w:val="20"/>
              </w:rPr>
              <w:t>61,0</w:t>
            </w:r>
          </w:p>
        </w:tc>
        <w:tc>
          <w:tcPr>
            <w:tcW w:w="654" w:type="dxa"/>
            <w:shd w:val="clear" w:color="auto" w:fill="auto"/>
            <w:vAlign w:val="center"/>
          </w:tcPr>
          <w:p w14:paraId="1ED4902A" w14:textId="53682B8C" w:rsidR="00FD7AFB" w:rsidRPr="00FD7AFB" w:rsidRDefault="00FD7AFB" w:rsidP="00FD7AFB">
            <w:pPr>
              <w:keepNext/>
              <w:spacing w:before="20" w:after="20"/>
              <w:jc w:val="center"/>
              <w:rPr>
                <w:sz w:val="18"/>
                <w:szCs w:val="20"/>
              </w:rPr>
            </w:pPr>
            <w:r w:rsidRPr="00FD7AFB">
              <w:rPr>
                <w:sz w:val="18"/>
                <w:szCs w:val="20"/>
              </w:rPr>
              <w:t>54,7</w:t>
            </w:r>
          </w:p>
        </w:tc>
      </w:tr>
      <w:tr w:rsidR="00FD7AFB" w:rsidRPr="00375029" w14:paraId="02069861" w14:textId="77777777" w:rsidTr="00FD7AFB">
        <w:trPr>
          <w:trHeight w:val="369"/>
        </w:trPr>
        <w:tc>
          <w:tcPr>
            <w:tcW w:w="1134" w:type="dxa"/>
            <w:vMerge w:val="restart"/>
            <w:vAlign w:val="center"/>
          </w:tcPr>
          <w:p w14:paraId="5603D373"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KA943</w:t>
            </w:r>
          </w:p>
        </w:tc>
        <w:tc>
          <w:tcPr>
            <w:tcW w:w="925" w:type="dxa"/>
            <w:vAlign w:val="center"/>
          </w:tcPr>
          <w:p w14:paraId="6BD3D20B"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382DE615" w14:textId="7CBFFFD8" w:rsidR="00FD7AFB" w:rsidRPr="00596AC0" w:rsidRDefault="00FD7AFB" w:rsidP="00FD7AFB">
            <w:pPr>
              <w:keepNext/>
              <w:spacing w:before="20" w:after="20"/>
              <w:ind w:left="-277" w:firstLine="277"/>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53E097A8" w14:textId="278CCCC5" w:rsidR="00FD7AFB" w:rsidRPr="00596AC0" w:rsidRDefault="00FD7AFB" w:rsidP="00FD7AFB">
            <w:pPr>
              <w:keepNext/>
              <w:spacing w:before="20" w:after="20"/>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EEC8C8"/>
            <w:vAlign w:val="center"/>
          </w:tcPr>
          <w:p w14:paraId="62885A85" w14:textId="5E5B78A4" w:rsidR="00FD7AFB" w:rsidRPr="00FD7AFB" w:rsidRDefault="00FD7AFB" w:rsidP="00FD7AFB">
            <w:pPr>
              <w:keepNext/>
              <w:spacing w:before="20" w:after="20"/>
              <w:jc w:val="center"/>
              <w:rPr>
                <w:sz w:val="18"/>
                <w:szCs w:val="20"/>
              </w:rPr>
            </w:pPr>
            <w:r w:rsidRPr="00FD7AFB">
              <w:rPr>
                <w:sz w:val="18"/>
                <w:szCs w:val="20"/>
              </w:rPr>
              <w:t>61,1</w:t>
            </w:r>
          </w:p>
        </w:tc>
        <w:tc>
          <w:tcPr>
            <w:tcW w:w="654" w:type="dxa"/>
            <w:shd w:val="clear" w:color="auto" w:fill="auto"/>
            <w:vAlign w:val="center"/>
          </w:tcPr>
          <w:p w14:paraId="24057FDA" w14:textId="76302329" w:rsidR="00FD7AFB" w:rsidRPr="00FD7AFB" w:rsidRDefault="00FD7AFB" w:rsidP="00FD7AFB">
            <w:pPr>
              <w:keepNext/>
              <w:spacing w:before="20" w:after="20"/>
              <w:jc w:val="center"/>
              <w:rPr>
                <w:sz w:val="18"/>
                <w:szCs w:val="20"/>
              </w:rPr>
            </w:pPr>
            <w:r w:rsidRPr="00FD7AFB">
              <w:rPr>
                <w:sz w:val="18"/>
                <w:szCs w:val="20"/>
              </w:rPr>
              <w:t>54,8</w:t>
            </w:r>
          </w:p>
        </w:tc>
      </w:tr>
      <w:tr w:rsidR="00FD7AFB" w:rsidRPr="00375029" w14:paraId="32B73921" w14:textId="77777777" w:rsidTr="00FD7AFB">
        <w:trPr>
          <w:trHeight w:val="369"/>
        </w:trPr>
        <w:tc>
          <w:tcPr>
            <w:tcW w:w="1134" w:type="dxa"/>
            <w:vMerge/>
            <w:vAlign w:val="center"/>
          </w:tcPr>
          <w:p w14:paraId="52106DF8" w14:textId="77777777" w:rsidR="00FD7AFB" w:rsidRDefault="00FD7AFB" w:rsidP="00FD7AFB">
            <w:pPr>
              <w:spacing w:before="20" w:after="20"/>
              <w:jc w:val="center"/>
              <w:rPr>
                <w:rFonts w:cstheme="minorHAnsi"/>
                <w:bCs/>
                <w:color w:val="000000" w:themeColor="background1"/>
                <w:sz w:val="18"/>
                <w:szCs w:val="18"/>
              </w:rPr>
            </w:pPr>
          </w:p>
        </w:tc>
        <w:tc>
          <w:tcPr>
            <w:tcW w:w="925" w:type="dxa"/>
            <w:vAlign w:val="center"/>
          </w:tcPr>
          <w:p w14:paraId="5B57ADCB"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4. NP</w:t>
            </w:r>
          </w:p>
        </w:tc>
        <w:tc>
          <w:tcPr>
            <w:tcW w:w="654" w:type="dxa"/>
            <w:shd w:val="clear" w:color="auto" w:fill="DFDFDF" w:themeFill="accent6" w:themeFillShade="E6"/>
            <w:vAlign w:val="center"/>
          </w:tcPr>
          <w:p w14:paraId="4DB32866" w14:textId="762AE8D0" w:rsidR="00FD7AFB" w:rsidRPr="00596AC0" w:rsidRDefault="00FD7AFB" w:rsidP="00FD7AFB">
            <w:pPr>
              <w:keepNext/>
              <w:spacing w:before="20" w:after="20"/>
              <w:ind w:left="-277" w:firstLine="277"/>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6D21C138" w14:textId="16F467EB" w:rsidR="00FD7AFB" w:rsidRPr="00596AC0" w:rsidRDefault="00FD7AFB" w:rsidP="00FD7AFB">
            <w:pPr>
              <w:keepNext/>
              <w:spacing w:before="20" w:after="20"/>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EEC8C8"/>
            <w:vAlign w:val="center"/>
          </w:tcPr>
          <w:p w14:paraId="32ECD680" w14:textId="2FC1D834" w:rsidR="00FD7AFB" w:rsidRPr="00FD7AFB" w:rsidRDefault="00FD7AFB" w:rsidP="00FD7AFB">
            <w:pPr>
              <w:keepNext/>
              <w:spacing w:before="20" w:after="20"/>
              <w:jc w:val="center"/>
              <w:rPr>
                <w:sz w:val="18"/>
                <w:szCs w:val="20"/>
              </w:rPr>
            </w:pPr>
            <w:r w:rsidRPr="00FD7AFB">
              <w:rPr>
                <w:sz w:val="18"/>
                <w:szCs w:val="20"/>
              </w:rPr>
              <w:t>60,3</w:t>
            </w:r>
          </w:p>
        </w:tc>
        <w:tc>
          <w:tcPr>
            <w:tcW w:w="654" w:type="dxa"/>
            <w:shd w:val="clear" w:color="auto" w:fill="auto"/>
            <w:vAlign w:val="center"/>
          </w:tcPr>
          <w:p w14:paraId="42EDAA9E" w14:textId="3A90038E" w:rsidR="00FD7AFB" w:rsidRPr="00FD7AFB" w:rsidRDefault="00FD7AFB" w:rsidP="00FD7AFB">
            <w:pPr>
              <w:keepNext/>
              <w:spacing w:before="20" w:after="20"/>
              <w:jc w:val="center"/>
              <w:rPr>
                <w:sz w:val="18"/>
                <w:szCs w:val="20"/>
              </w:rPr>
            </w:pPr>
            <w:r w:rsidRPr="00FD7AFB">
              <w:rPr>
                <w:sz w:val="18"/>
                <w:szCs w:val="20"/>
              </w:rPr>
              <w:t>54,0</w:t>
            </w:r>
          </w:p>
        </w:tc>
      </w:tr>
      <w:tr w:rsidR="00FD7AFB" w:rsidRPr="00375029" w14:paraId="4FDF953F" w14:textId="77777777" w:rsidTr="00FD7AFB">
        <w:trPr>
          <w:trHeight w:val="369"/>
        </w:trPr>
        <w:tc>
          <w:tcPr>
            <w:tcW w:w="1134" w:type="dxa"/>
            <w:vMerge w:val="restart"/>
            <w:vAlign w:val="center"/>
          </w:tcPr>
          <w:p w14:paraId="3A1776A3"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KA1163</w:t>
            </w:r>
          </w:p>
        </w:tc>
        <w:tc>
          <w:tcPr>
            <w:tcW w:w="925" w:type="dxa"/>
            <w:vAlign w:val="center"/>
          </w:tcPr>
          <w:p w14:paraId="312F2847"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7928F632" w14:textId="6663E176" w:rsidR="00FD7AFB" w:rsidRPr="00596AC0" w:rsidRDefault="00FD7AFB" w:rsidP="00FD7AFB">
            <w:pPr>
              <w:keepNext/>
              <w:spacing w:before="20" w:after="20"/>
              <w:ind w:left="-277" w:firstLine="277"/>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3379C42A" w14:textId="7F765139" w:rsidR="00FD7AFB" w:rsidRPr="00596AC0" w:rsidRDefault="00FD7AFB" w:rsidP="00FD7AFB">
            <w:pPr>
              <w:keepNext/>
              <w:spacing w:before="20" w:after="20"/>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auto"/>
            <w:vAlign w:val="center"/>
          </w:tcPr>
          <w:p w14:paraId="6BE8C7F1" w14:textId="41E52F0F" w:rsidR="00FD7AFB" w:rsidRPr="00FD7AFB" w:rsidRDefault="00FD7AFB" w:rsidP="00FD7AFB">
            <w:pPr>
              <w:keepNext/>
              <w:spacing w:before="20" w:after="20"/>
              <w:jc w:val="center"/>
              <w:rPr>
                <w:sz w:val="18"/>
                <w:szCs w:val="20"/>
              </w:rPr>
            </w:pPr>
            <w:r w:rsidRPr="00FD7AFB">
              <w:rPr>
                <w:sz w:val="18"/>
                <w:szCs w:val="20"/>
              </w:rPr>
              <w:t>56,2</w:t>
            </w:r>
          </w:p>
        </w:tc>
        <w:tc>
          <w:tcPr>
            <w:tcW w:w="654" w:type="dxa"/>
            <w:shd w:val="clear" w:color="auto" w:fill="auto"/>
            <w:vAlign w:val="center"/>
          </w:tcPr>
          <w:p w14:paraId="5C4B4D41" w14:textId="104B2F70" w:rsidR="00FD7AFB" w:rsidRPr="00FD7AFB" w:rsidRDefault="00FD7AFB" w:rsidP="00FD7AFB">
            <w:pPr>
              <w:keepNext/>
              <w:spacing w:before="20" w:after="20"/>
              <w:jc w:val="center"/>
              <w:rPr>
                <w:sz w:val="18"/>
                <w:szCs w:val="20"/>
              </w:rPr>
            </w:pPr>
            <w:r w:rsidRPr="00FD7AFB">
              <w:rPr>
                <w:sz w:val="18"/>
                <w:szCs w:val="20"/>
              </w:rPr>
              <w:t>49,9</w:t>
            </w:r>
          </w:p>
        </w:tc>
      </w:tr>
      <w:tr w:rsidR="00FD7AFB" w:rsidRPr="00375029" w14:paraId="42FBDBD1" w14:textId="77777777" w:rsidTr="00FD7AFB">
        <w:trPr>
          <w:trHeight w:val="369"/>
        </w:trPr>
        <w:tc>
          <w:tcPr>
            <w:tcW w:w="1134" w:type="dxa"/>
            <w:vMerge/>
            <w:vAlign w:val="center"/>
          </w:tcPr>
          <w:p w14:paraId="4F6D7B89" w14:textId="77777777" w:rsidR="00FD7AFB" w:rsidRDefault="00FD7AFB" w:rsidP="00FD7AFB">
            <w:pPr>
              <w:spacing w:before="20" w:after="20"/>
              <w:jc w:val="center"/>
              <w:rPr>
                <w:rFonts w:cstheme="minorHAnsi"/>
                <w:bCs/>
                <w:color w:val="000000" w:themeColor="background1"/>
                <w:sz w:val="18"/>
                <w:szCs w:val="18"/>
              </w:rPr>
            </w:pPr>
          </w:p>
        </w:tc>
        <w:tc>
          <w:tcPr>
            <w:tcW w:w="925" w:type="dxa"/>
            <w:vAlign w:val="center"/>
          </w:tcPr>
          <w:p w14:paraId="362914F5"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2. NP</w:t>
            </w:r>
          </w:p>
        </w:tc>
        <w:tc>
          <w:tcPr>
            <w:tcW w:w="654" w:type="dxa"/>
            <w:shd w:val="clear" w:color="auto" w:fill="DFDFDF" w:themeFill="accent6" w:themeFillShade="E6"/>
            <w:vAlign w:val="center"/>
          </w:tcPr>
          <w:p w14:paraId="6115BAD7" w14:textId="7F79AB40" w:rsidR="00FD7AFB" w:rsidRPr="00596AC0" w:rsidRDefault="00FD7AFB" w:rsidP="00FD7AFB">
            <w:pPr>
              <w:keepNext/>
              <w:spacing w:before="20" w:after="20"/>
              <w:ind w:left="-277" w:firstLine="277"/>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19ADC105" w14:textId="4A4CDFDB" w:rsidR="00FD7AFB" w:rsidRPr="00596AC0" w:rsidRDefault="00FD7AFB" w:rsidP="00FD7AFB">
            <w:pPr>
              <w:keepNext/>
              <w:spacing w:before="20" w:after="20"/>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auto"/>
            <w:vAlign w:val="center"/>
          </w:tcPr>
          <w:p w14:paraId="76C60DFF" w14:textId="2F679F20" w:rsidR="00FD7AFB" w:rsidRPr="00FD7AFB" w:rsidRDefault="00FD7AFB" w:rsidP="00FD7AFB">
            <w:pPr>
              <w:keepNext/>
              <w:spacing w:before="20" w:after="20"/>
              <w:jc w:val="center"/>
              <w:rPr>
                <w:sz w:val="18"/>
                <w:szCs w:val="20"/>
              </w:rPr>
            </w:pPr>
            <w:r w:rsidRPr="00FD7AFB">
              <w:rPr>
                <w:sz w:val="18"/>
                <w:szCs w:val="20"/>
              </w:rPr>
              <w:t>57,9</w:t>
            </w:r>
          </w:p>
        </w:tc>
        <w:tc>
          <w:tcPr>
            <w:tcW w:w="654" w:type="dxa"/>
            <w:shd w:val="clear" w:color="auto" w:fill="auto"/>
            <w:vAlign w:val="center"/>
          </w:tcPr>
          <w:p w14:paraId="2713F071" w14:textId="35505462" w:rsidR="00FD7AFB" w:rsidRPr="00FD7AFB" w:rsidRDefault="00FD7AFB" w:rsidP="00FD7AFB">
            <w:pPr>
              <w:keepNext/>
              <w:spacing w:before="20" w:after="20"/>
              <w:jc w:val="center"/>
              <w:rPr>
                <w:sz w:val="18"/>
                <w:szCs w:val="20"/>
              </w:rPr>
            </w:pPr>
            <w:r w:rsidRPr="00FD7AFB">
              <w:rPr>
                <w:sz w:val="18"/>
                <w:szCs w:val="20"/>
              </w:rPr>
              <w:t>51,6</w:t>
            </w:r>
          </w:p>
        </w:tc>
      </w:tr>
      <w:tr w:rsidR="00FD7AFB" w:rsidRPr="00375029" w14:paraId="4698538B" w14:textId="77777777" w:rsidTr="00FD7AFB">
        <w:trPr>
          <w:trHeight w:val="369"/>
        </w:trPr>
        <w:tc>
          <w:tcPr>
            <w:tcW w:w="1134" w:type="dxa"/>
            <w:vMerge w:val="restart"/>
            <w:vAlign w:val="center"/>
          </w:tcPr>
          <w:p w14:paraId="532CC6AD"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KA816</w:t>
            </w:r>
          </w:p>
        </w:tc>
        <w:tc>
          <w:tcPr>
            <w:tcW w:w="925" w:type="dxa"/>
            <w:vAlign w:val="center"/>
          </w:tcPr>
          <w:p w14:paraId="77CECE4F"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53CDA961" w14:textId="38C5DFBB" w:rsidR="00FD7AFB" w:rsidRPr="00596AC0" w:rsidRDefault="00FD7AFB" w:rsidP="00FD7AFB">
            <w:pPr>
              <w:keepNext/>
              <w:spacing w:before="20" w:after="20"/>
              <w:ind w:left="-277" w:firstLine="277"/>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13E7D1AC" w14:textId="10F21314" w:rsidR="00FD7AFB" w:rsidRPr="00596AC0" w:rsidRDefault="00FD7AFB" w:rsidP="00FD7AFB">
            <w:pPr>
              <w:keepNext/>
              <w:spacing w:before="20" w:after="20"/>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EEC8C8"/>
            <w:vAlign w:val="center"/>
          </w:tcPr>
          <w:p w14:paraId="4CA7DDF2" w14:textId="65C2118F" w:rsidR="00FD7AFB" w:rsidRPr="00FD7AFB" w:rsidRDefault="00FD7AFB" w:rsidP="00FD7AFB">
            <w:pPr>
              <w:keepNext/>
              <w:spacing w:before="20" w:after="20"/>
              <w:jc w:val="center"/>
              <w:rPr>
                <w:sz w:val="18"/>
                <w:szCs w:val="20"/>
              </w:rPr>
            </w:pPr>
            <w:r w:rsidRPr="00FD7AFB">
              <w:rPr>
                <w:sz w:val="18"/>
                <w:szCs w:val="20"/>
              </w:rPr>
              <w:t>60,8</w:t>
            </w:r>
          </w:p>
        </w:tc>
        <w:tc>
          <w:tcPr>
            <w:tcW w:w="654" w:type="dxa"/>
            <w:shd w:val="clear" w:color="auto" w:fill="auto"/>
            <w:vAlign w:val="center"/>
          </w:tcPr>
          <w:p w14:paraId="5EFA6241" w14:textId="6128929C" w:rsidR="00FD7AFB" w:rsidRPr="00FD7AFB" w:rsidRDefault="00FD7AFB" w:rsidP="00FD7AFB">
            <w:pPr>
              <w:keepNext/>
              <w:spacing w:before="20" w:after="20"/>
              <w:jc w:val="center"/>
              <w:rPr>
                <w:sz w:val="18"/>
                <w:szCs w:val="20"/>
              </w:rPr>
            </w:pPr>
            <w:r w:rsidRPr="00FD7AFB">
              <w:rPr>
                <w:sz w:val="18"/>
                <w:szCs w:val="20"/>
              </w:rPr>
              <w:t>54,5</w:t>
            </w:r>
          </w:p>
        </w:tc>
      </w:tr>
      <w:tr w:rsidR="00FD7AFB" w:rsidRPr="00375029" w14:paraId="4A6FC6A1" w14:textId="77777777" w:rsidTr="00FD7AFB">
        <w:trPr>
          <w:trHeight w:val="369"/>
        </w:trPr>
        <w:tc>
          <w:tcPr>
            <w:tcW w:w="1134" w:type="dxa"/>
            <w:vMerge/>
            <w:vAlign w:val="center"/>
          </w:tcPr>
          <w:p w14:paraId="5CC9E5F8" w14:textId="77777777" w:rsidR="00FD7AFB" w:rsidRDefault="00FD7AFB" w:rsidP="00FD7AFB">
            <w:pPr>
              <w:spacing w:before="20" w:after="20"/>
              <w:jc w:val="center"/>
              <w:rPr>
                <w:rFonts w:cstheme="minorHAnsi"/>
                <w:bCs/>
                <w:color w:val="000000" w:themeColor="background1"/>
                <w:sz w:val="18"/>
                <w:szCs w:val="18"/>
              </w:rPr>
            </w:pPr>
          </w:p>
        </w:tc>
        <w:tc>
          <w:tcPr>
            <w:tcW w:w="925" w:type="dxa"/>
            <w:vAlign w:val="center"/>
          </w:tcPr>
          <w:p w14:paraId="48883934"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2. NP</w:t>
            </w:r>
          </w:p>
        </w:tc>
        <w:tc>
          <w:tcPr>
            <w:tcW w:w="654" w:type="dxa"/>
            <w:shd w:val="clear" w:color="auto" w:fill="DFDFDF" w:themeFill="accent6" w:themeFillShade="E6"/>
            <w:vAlign w:val="center"/>
          </w:tcPr>
          <w:p w14:paraId="2D075F20" w14:textId="77A2FCB8" w:rsidR="00FD7AFB" w:rsidRPr="00596AC0" w:rsidRDefault="00FD7AFB" w:rsidP="00FD7AFB">
            <w:pPr>
              <w:keepNext/>
              <w:spacing w:before="20" w:after="20"/>
              <w:ind w:left="-277" w:firstLine="277"/>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0ED9234C" w14:textId="42DBE0FA" w:rsidR="00FD7AFB" w:rsidRPr="00596AC0" w:rsidRDefault="00FD7AFB" w:rsidP="00FD7AFB">
            <w:pPr>
              <w:keepNext/>
              <w:spacing w:before="20" w:after="20"/>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EEC8C8"/>
            <w:vAlign w:val="center"/>
          </w:tcPr>
          <w:p w14:paraId="528B5FEF" w14:textId="6C8D4795" w:rsidR="00FD7AFB" w:rsidRPr="00FD7AFB" w:rsidRDefault="00FD7AFB" w:rsidP="00FD7AFB">
            <w:pPr>
              <w:keepNext/>
              <w:spacing w:before="20" w:after="20"/>
              <w:jc w:val="center"/>
              <w:rPr>
                <w:sz w:val="18"/>
                <w:szCs w:val="20"/>
              </w:rPr>
            </w:pPr>
            <w:r w:rsidRPr="00FD7AFB">
              <w:rPr>
                <w:sz w:val="18"/>
                <w:szCs w:val="20"/>
              </w:rPr>
              <w:t>60,8</w:t>
            </w:r>
          </w:p>
        </w:tc>
        <w:tc>
          <w:tcPr>
            <w:tcW w:w="654" w:type="dxa"/>
            <w:shd w:val="clear" w:color="auto" w:fill="auto"/>
            <w:vAlign w:val="center"/>
          </w:tcPr>
          <w:p w14:paraId="47EC2C64" w14:textId="030001F7" w:rsidR="00FD7AFB" w:rsidRPr="00FD7AFB" w:rsidRDefault="00FD7AFB" w:rsidP="00FD7AFB">
            <w:pPr>
              <w:keepNext/>
              <w:spacing w:before="20" w:after="20"/>
              <w:jc w:val="center"/>
              <w:rPr>
                <w:sz w:val="18"/>
                <w:szCs w:val="20"/>
              </w:rPr>
            </w:pPr>
            <w:r w:rsidRPr="00FD7AFB">
              <w:rPr>
                <w:sz w:val="18"/>
                <w:szCs w:val="20"/>
              </w:rPr>
              <w:t>54,5</w:t>
            </w:r>
          </w:p>
        </w:tc>
      </w:tr>
      <w:tr w:rsidR="00FD7AFB" w:rsidRPr="00375029" w14:paraId="14617A76" w14:textId="77777777" w:rsidTr="00FD7AFB">
        <w:trPr>
          <w:trHeight w:val="369"/>
        </w:trPr>
        <w:tc>
          <w:tcPr>
            <w:tcW w:w="1134" w:type="dxa"/>
            <w:vMerge w:val="restart"/>
            <w:vAlign w:val="center"/>
          </w:tcPr>
          <w:p w14:paraId="3D23E136"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KA814</w:t>
            </w:r>
          </w:p>
        </w:tc>
        <w:tc>
          <w:tcPr>
            <w:tcW w:w="925" w:type="dxa"/>
            <w:vAlign w:val="center"/>
          </w:tcPr>
          <w:p w14:paraId="24839C7A"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6816AF36" w14:textId="648FD4C0" w:rsidR="00FD7AFB" w:rsidRPr="00596AC0" w:rsidRDefault="00FD7AFB" w:rsidP="00FD7AFB">
            <w:pPr>
              <w:keepNext/>
              <w:spacing w:before="20" w:after="20"/>
              <w:ind w:left="-277" w:firstLine="277"/>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494CA1FA" w14:textId="7910F538" w:rsidR="00FD7AFB" w:rsidRPr="00596AC0" w:rsidRDefault="00FD7AFB" w:rsidP="00FD7AFB">
            <w:pPr>
              <w:keepNext/>
              <w:spacing w:before="20" w:after="20"/>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auto"/>
            <w:vAlign w:val="center"/>
          </w:tcPr>
          <w:p w14:paraId="4809A9C6" w14:textId="32580453" w:rsidR="00FD7AFB" w:rsidRPr="00FD7AFB" w:rsidRDefault="00FD7AFB" w:rsidP="00FD7AFB">
            <w:pPr>
              <w:keepNext/>
              <w:spacing w:before="20" w:after="20"/>
              <w:jc w:val="center"/>
              <w:rPr>
                <w:sz w:val="18"/>
                <w:szCs w:val="20"/>
              </w:rPr>
            </w:pPr>
            <w:r w:rsidRPr="00FD7AFB">
              <w:rPr>
                <w:sz w:val="18"/>
                <w:szCs w:val="20"/>
              </w:rPr>
              <w:t>56,2</w:t>
            </w:r>
          </w:p>
        </w:tc>
        <w:tc>
          <w:tcPr>
            <w:tcW w:w="654" w:type="dxa"/>
            <w:shd w:val="clear" w:color="auto" w:fill="auto"/>
            <w:vAlign w:val="center"/>
          </w:tcPr>
          <w:p w14:paraId="35C2FC9A" w14:textId="75AAA258" w:rsidR="00FD7AFB" w:rsidRPr="00FD7AFB" w:rsidRDefault="00FD7AFB" w:rsidP="00FD7AFB">
            <w:pPr>
              <w:keepNext/>
              <w:spacing w:before="20" w:after="20"/>
              <w:jc w:val="center"/>
              <w:rPr>
                <w:sz w:val="18"/>
                <w:szCs w:val="20"/>
              </w:rPr>
            </w:pPr>
            <w:r w:rsidRPr="00FD7AFB">
              <w:rPr>
                <w:sz w:val="18"/>
                <w:szCs w:val="20"/>
              </w:rPr>
              <w:t>49,9</w:t>
            </w:r>
          </w:p>
        </w:tc>
      </w:tr>
      <w:tr w:rsidR="00FD7AFB" w:rsidRPr="00375029" w14:paraId="56B31750" w14:textId="77777777" w:rsidTr="00FD7AFB">
        <w:trPr>
          <w:trHeight w:val="369"/>
        </w:trPr>
        <w:tc>
          <w:tcPr>
            <w:tcW w:w="1134" w:type="dxa"/>
            <w:vMerge/>
            <w:vAlign w:val="center"/>
          </w:tcPr>
          <w:p w14:paraId="7AA3C486" w14:textId="77777777" w:rsidR="00FD7AFB" w:rsidRDefault="00FD7AFB" w:rsidP="00FD7AFB">
            <w:pPr>
              <w:spacing w:before="20" w:after="20"/>
              <w:jc w:val="center"/>
              <w:rPr>
                <w:rFonts w:cstheme="minorHAnsi"/>
                <w:bCs/>
                <w:color w:val="000000" w:themeColor="background1"/>
                <w:sz w:val="18"/>
                <w:szCs w:val="18"/>
              </w:rPr>
            </w:pPr>
          </w:p>
        </w:tc>
        <w:tc>
          <w:tcPr>
            <w:tcW w:w="925" w:type="dxa"/>
            <w:vAlign w:val="center"/>
          </w:tcPr>
          <w:p w14:paraId="77B749B4"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2. NP</w:t>
            </w:r>
          </w:p>
        </w:tc>
        <w:tc>
          <w:tcPr>
            <w:tcW w:w="654" w:type="dxa"/>
            <w:shd w:val="clear" w:color="auto" w:fill="DFDFDF" w:themeFill="accent6" w:themeFillShade="E6"/>
            <w:vAlign w:val="center"/>
          </w:tcPr>
          <w:p w14:paraId="4D937680" w14:textId="7DA87553" w:rsidR="00FD7AFB" w:rsidRPr="00596AC0" w:rsidRDefault="00FD7AFB" w:rsidP="00FD7AFB">
            <w:pPr>
              <w:keepNext/>
              <w:spacing w:before="20" w:after="20"/>
              <w:ind w:left="-277" w:firstLine="277"/>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2D35ECEF" w14:textId="0E4F0E5B" w:rsidR="00FD7AFB" w:rsidRPr="00596AC0" w:rsidRDefault="00FD7AFB" w:rsidP="00FD7AFB">
            <w:pPr>
              <w:keepNext/>
              <w:spacing w:before="20" w:after="20"/>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auto"/>
            <w:vAlign w:val="center"/>
          </w:tcPr>
          <w:p w14:paraId="641F4524" w14:textId="2E22F1AC" w:rsidR="00FD7AFB" w:rsidRPr="00FD7AFB" w:rsidRDefault="00FD7AFB" w:rsidP="00FD7AFB">
            <w:pPr>
              <w:keepNext/>
              <w:spacing w:before="20" w:after="20"/>
              <w:jc w:val="center"/>
              <w:rPr>
                <w:sz w:val="18"/>
                <w:szCs w:val="20"/>
              </w:rPr>
            </w:pPr>
            <w:r w:rsidRPr="00FD7AFB">
              <w:rPr>
                <w:sz w:val="18"/>
                <w:szCs w:val="20"/>
              </w:rPr>
              <w:t>57,6</w:t>
            </w:r>
          </w:p>
        </w:tc>
        <w:tc>
          <w:tcPr>
            <w:tcW w:w="654" w:type="dxa"/>
            <w:shd w:val="clear" w:color="auto" w:fill="auto"/>
            <w:vAlign w:val="center"/>
          </w:tcPr>
          <w:p w14:paraId="1EAC6533" w14:textId="0D9E15F3" w:rsidR="00FD7AFB" w:rsidRPr="00FD7AFB" w:rsidRDefault="00FD7AFB" w:rsidP="00FD7AFB">
            <w:pPr>
              <w:keepNext/>
              <w:spacing w:before="20" w:after="20"/>
              <w:jc w:val="center"/>
              <w:rPr>
                <w:sz w:val="18"/>
                <w:szCs w:val="20"/>
              </w:rPr>
            </w:pPr>
            <w:r w:rsidRPr="00FD7AFB">
              <w:rPr>
                <w:sz w:val="18"/>
                <w:szCs w:val="20"/>
              </w:rPr>
              <w:t>51,3</w:t>
            </w:r>
          </w:p>
        </w:tc>
      </w:tr>
      <w:tr w:rsidR="00FD7AFB" w:rsidRPr="00375029" w14:paraId="6EAAE0F7" w14:textId="77777777" w:rsidTr="00FD7AFB">
        <w:trPr>
          <w:trHeight w:val="369"/>
        </w:trPr>
        <w:tc>
          <w:tcPr>
            <w:tcW w:w="1134" w:type="dxa"/>
            <w:vAlign w:val="center"/>
          </w:tcPr>
          <w:p w14:paraId="2F924456"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KA64</w:t>
            </w:r>
          </w:p>
        </w:tc>
        <w:tc>
          <w:tcPr>
            <w:tcW w:w="925" w:type="dxa"/>
            <w:vAlign w:val="center"/>
          </w:tcPr>
          <w:p w14:paraId="19545CC7" w14:textId="77777777" w:rsidR="00FD7AFB" w:rsidRDefault="00FD7AFB" w:rsidP="00FD7AFB">
            <w:pPr>
              <w:spacing w:before="20" w:after="20"/>
              <w:jc w:val="center"/>
              <w:rPr>
                <w:rFonts w:cstheme="minorHAnsi"/>
                <w:bCs/>
                <w:color w:val="000000" w:themeColor="background1"/>
                <w:sz w:val="18"/>
                <w:szCs w:val="18"/>
              </w:rPr>
            </w:pPr>
            <w:r>
              <w:rPr>
                <w:rFonts w:cstheme="minorHAnsi"/>
                <w:bCs/>
                <w:color w:val="000000" w:themeColor="background1"/>
                <w:sz w:val="18"/>
                <w:szCs w:val="18"/>
              </w:rPr>
              <w:t>1. NP</w:t>
            </w:r>
          </w:p>
        </w:tc>
        <w:tc>
          <w:tcPr>
            <w:tcW w:w="654" w:type="dxa"/>
            <w:shd w:val="clear" w:color="auto" w:fill="DFDFDF" w:themeFill="accent6" w:themeFillShade="E6"/>
            <w:vAlign w:val="center"/>
          </w:tcPr>
          <w:p w14:paraId="54780759" w14:textId="689F2CC6" w:rsidR="00FD7AFB" w:rsidRPr="00596AC0" w:rsidRDefault="00FD7AFB" w:rsidP="00FD7AFB">
            <w:pPr>
              <w:keepNext/>
              <w:spacing w:before="20" w:after="20"/>
              <w:ind w:left="-277" w:firstLine="277"/>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60</w:t>
            </w:r>
          </w:p>
        </w:tc>
        <w:tc>
          <w:tcPr>
            <w:tcW w:w="654" w:type="dxa"/>
            <w:shd w:val="clear" w:color="auto" w:fill="DFDFDF" w:themeFill="accent6" w:themeFillShade="E6"/>
            <w:vAlign w:val="center"/>
          </w:tcPr>
          <w:p w14:paraId="1BBEBEFF" w14:textId="4A5C5FDC" w:rsidR="00FD7AFB" w:rsidRPr="00596AC0" w:rsidRDefault="00FD7AFB" w:rsidP="00FD7AFB">
            <w:pPr>
              <w:keepNext/>
              <w:spacing w:before="20" w:after="20"/>
              <w:jc w:val="center"/>
              <w:rPr>
                <w:rFonts w:eastAsia="Times New Roman" w:cstheme="minorHAnsi"/>
                <w:bCs/>
                <w:color w:val="000000" w:themeColor="background1"/>
                <w:sz w:val="18"/>
                <w:szCs w:val="18"/>
              </w:rPr>
            </w:pPr>
            <w:r>
              <w:rPr>
                <w:rFonts w:asciiTheme="minorHAnsi" w:eastAsia="Times New Roman" w:hAnsiTheme="minorHAnsi" w:cstheme="minorHAnsi"/>
                <w:bCs/>
                <w:color w:val="000000" w:themeColor="background1"/>
                <w:sz w:val="18"/>
                <w:szCs w:val="18"/>
              </w:rPr>
              <w:t>55</w:t>
            </w:r>
          </w:p>
        </w:tc>
        <w:tc>
          <w:tcPr>
            <w:tcW w:w="654" w:type="dxa"/>
            <w:shd w:val="clear" w:color="auto" w:fill="auto"/>
            <w:vAlign w:val="center"/>
          </w:tcPr>
          <w:p w14:paraId="60993DCD" w14:textId="04BCC32E" w:rsidR="00FD7AFB" w:rsidRPr="00FD7AFB" w:rsidRDefault="00FD7AFB" w:rsidP="00FD7AFB">
            <w:pPr>
              <w:keepNext/>
              <w:spacing w:before="20" w:after="20"/>
              <w:jc w:val="center"/>
              <w:rPr>
                <w:sz w:val="18"/>
                <w:szCs w:val="20"/>
              </w:rPr>
            </w:pPr>
            <w:r w:rsidRPr="00FD7AFB">
              <w:rPr>
                <w:sz w:val="18"/>
                <w:szCs w:val="20"/>
              </w:rPr>
              <w:t>48,5</w:t>
            </w:r>
          </w:p>
        </w:tc>
        <w:tc>
          <w:tcPr>
            <w:tcW w:w="654" w:type="dxa"/>
            <w:shd w:val="clear" w:color="auto" w:fill="auto"/>
            <w:vAlign w:val="center"/>
          </w:tcPr>
          <w:p w14:paraId="71E4B970" w14:textId="58985C27" w:rsidR="00FD7AFB" w:rsidRPr="00FD7AFB" w:rsidRDefault="00FD7AFB" w:rsidP="00FD7AFB">
            <w:pPr>
              <w:keepNext/>
              <w:spacing w:before="20" w:after="20"/>
              <w:jc w:val="center"/>
              <w:rPr>
                <w:sz w:val="18"/>
                <w:szCs w:val="20"/>
              </w:rPr>
            </w:pPr>
            <w:r w:rsidRPr="00FD7AFB">
              <w:rPr>
                <w:sz w:val="18"/>
                <w:szCs w:val="20"/>
              </w:rPr>
              <w:t>42,2</w:t>
            </w:r>
          </w:p>
        </w:tc>
      </w:tr>
    </w:tbl>
    <w:p w14:paraId="2C85577F" w14:textId="03759583" w:rsidR="004E5D9C" w:rsidRDefault="004E5D9C" w:rsidP="004E5D9C">
      <w:pPr>
        <w:spacing w:before="60" w:after="60"/>
        <w:rPr>
          <w:rFonts w:ascii="Arial" w:eastAsia="Times New Roman" w:hAnsi="Arial" w:cs="Times New Roman"/>
          <w:bCs/>
          <w:i/>
          <w:iCs/>
          <w:sz w:val="16"/>
          <w:szCs w:val="16"/>
          <w:shd w:val="clear" w:color="auto" w:fill="EEC8C8"/>
          <w:lang w:eastAsia="cs-CZ"/>
        </w:rPr>
      </w:pPr>
      <w:r w:rsidRPr="00B5045C">
        <w:rPr>
          <w:rFonts w:ascii="Arial" w:eastAsia="Times New Roman" w:hAnsi="Arial" w:cs="Times New Roman"/>
          <w:bCs/>
          <w:i/>
          <w:iCs/>
          <w:sz w:val="16"/>
          <w:szCs w:val="16"/>
          <w:lang w:eastAsia="cs-CZ"/>
        </w:rPr>
        <w:t xml:space="preserve">Pozn.: </w:t>
      </w:r>
      <w:r w:rsidRPr="00B5045C">
        <w:rPr>
          <w:rFonts w:ascii="Arial" w:eastAsia="Times New Roman" w:hAnsi="Arial" w:cs="Times New Roman"/>
          <w:bCs/>
          <w:i/>
          <w:iCs/>
          <w:sz w:val="16"/>
          <w:szCs w:val="16"/>
          <w:shd w:val="clear" w:color="auto" w:fill="EEC8C8"/>
          <w:lang w:eastAsia="cs-CZ"/>
        </w:rPr>
        <w:t>Překročení hygienického limitu hluku</w:t>
      </w:r>
    </w:p>
    <w:p w14:paraId="127A6F0B" w14:textId="2CD1E57D" w:rsidR="004E5D9C" w:rsidRDefault="004E5D9C" w:rsidP="004E5D9C"/>
    <w:p w14:paraId="26915987" w14:textId="08F42150" w:rsidR="000037C2" w:rsidRDefault="000037C2" w:rsidP="000037C2">
      <w:r w:rsidRPr="00122615">
        <w:t xml:space="preserve">Z údajů v tabulce </w:t>
      </w:r>
      <w:r>
        <w:fldChar w:fldCharType="begin"/>
      </w:r>
      <w:r>
        <w:instrText xml:space="preserve"> REF _Ref138841677 \r \h </w:instrText>
      </w:r>
      <w:r>
        <w:fldChar w:fldCharType="separate"/>
      </w:r>
      <w:r w:rsidR="00DC58D3">
        <w:t>Tab. 6</w:t>
      </w:r>
      <w:r>
        <w:fldChar w:fldCharType="end"/>
      </w:r>
      <w:r>
        <w:t xml:space="preserve"> je zřejmé, že realizací nové tramvajové linky na úseku Nádraží Podbaba – Suchdol a návrhovému počtu spojů (viz kap. 2.3.2) </w:t>
      </w:r>
      <w:r w:rsidR="001B6B4B">
        <w:t>lze očekávat</w:t>
      </w:r>
      <w:r>
        <w:t> překračování hygienických limitů u nejbližších hlukově chráněných objektů podél ulice Kamýcká, a to v denní i noční době. Řešením této situace je instalace protihlukových stěn, použití bezžlábkových kolejnic, snížení rychlosti tramvají, případně použití travních koberců mezi kolejemi, které částečně pohlcují hluk a prašnost.</w:t>
      </w:r>
    </w:p>
    <w:p w14:paraId="26737918" w14:textId="77777777" w:rsidR="000037C2" w:rsidRDefault="000037C2" w:rsidP="000037C2">
      <w:pPr>
        <w:rPr>
          <w:lang w:eastAsia="cs-CZ"/>
        </w:rPr>
      </w:pPr>
      <w:r>
        <w:t>Skutečný rozsah případných protihlukových opatření bude upřesněn až na základě podrobnějších údajů k tramvajové trati (výškové a směrové vedení, konstrukce svršku, návrhové rychlosti, typ tramvajových souprav, počty spojů apod.).</w:t>
      </w:r>
    </w:p>
    <w:p w14:paraId="14E384C6" w14:textId="603EA768" w:rsidR="00C677F0" w:rsidRPr="00127606" w:rsidRDefault="00C677F0" w:rsidP="00C677F0"/>
    <w:p w14:paraId="77695055" w14:textId="2DCF3519" w:rsidR="00C677F0" w:rsidRDefault="00D545CA" w:rsidP="00C677F0">
      <w:pPr>
        <w:tabs>
          <w:tab w:val="left" w:pos="3969"/>
        </w:tabs>
        <w:ind w:right="-1"/>
        <w:rPr>
          <w:lang w:eastAsia="cs-CZ"/>
        </w:rPr>
      </w:pPr>
      <w:r>
        <w:rPr>
          <w:noProof/>
          <w:lang w:eastAsia="cs-CZ"/>
        </w:rPr>
        <w:lastRenderedPageBreak/>
        <w:drawing>
          <wp:inline distT="0" distB="0" distL="0" distR="0" wp14:anchorId="3F58D37A" wp14:editId="7B4F7FD4">
            <wp:extent cx="2425942" cy="2700000"/>
            <wp:effectExtent l="19050" t="19050" r="12700" b="24765"/>
            <wp:docPr id="1854946849" name="Obrázek 12" descr="Obsah obrázku mapa, umě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46849" name="Obrázek 12" descr="Obsah obrázku mapa, umění&#10;&#10;Popis byl vytvořen automaticky"/>
                    <pic:cNvPicPr/>
                  </pic:nvPicPr>
                  <pic:blipFill>
                    <a:blip r:embed="rId31">
                      <a:extLst>
                        <a:ext uri="{28A0092B-C50C-407E-A947-70E740481C1C}">
                          <a14:useLocalDpi xmlns:a14="http://schemas.microsoft.com/office/drawing/2010/main" val="0"/>
                        </a:ext>
                      </a:extLst>
                    </a:blip>
                    <a:stretch>
                      <a:fillRect/>
                    </a:stretch>
                  </pic:blipFill>
                  <pic:spPr>
                    <a:xfrm>
                      <a:off x="0" y="0"/>
                      <a:ext cx="2425942" cy="2700000"/>
                    </a:xfrm>
                    <a:prstGeom prst="rect">
                      <a:avLst/>
                    </a:prstGeom>
                    <a:ln>
                      <a:solidFill>
                        <a:schemeClr val="bg1"/>
                      </a:solidFill>
                    </a:ln>
                  </pic:spPr>
                </pic:pic>
              </a:graphicData>
            </a:graphic>
          </wp:inline>
        </w:drawing>
      </w:r>
      <w:r w:rsidR="00C677F0">
        <w:rPr>
          <w:lang w:eastAsia="cs-CZ"/>
        </w:rPr>
        <w:tab/>
      </w:r>
      <w:r>
        <w:rPr>
          <w:noProof/>
          <w:lang w:eastAsia="cs-CZ"/>
        </w:rPr>
        <w:drawing>
          <wp:inline distT="0" distB="0" distL="0" distR="0" wp14:anchorId="1C3D173D" wp14:editId="0243D86B">
            <wp:extent cx="2469886" cy="2700000"/>
            <wp:effectExtent l="19050" t="19050" r="26035" b="24765"/>
            <wp:docPr id="15565806" name="Obrázek 13" descr="Obsah obrázku map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5806" name="Obrázek 13" descr="Obsah obrázku mapa, snímek obrazovky&#10;&#10;Popis byl vytvořen automaticky"/>
                    <pic:cNvPicPr/>
                  </pic:nvPicPr>
                  <pic:blipFill>
                    <a:blip r:embed="rId32">
                      <a:extLst>
                        <a:ext uri="{28A0092B-C50C-407E-A947-70E740481C1C}">
                          <a14:useLocalDpi xmlns:a14="http://schemas.microsoft.com/office/drawing/2010/main" val="0"/>
                        </a:ext>
                      </a:extLst>
                    </a:blip>
                    <a:stretch>
                      <a:fillRect/>
                    </a:stretch>
                  </pic:blipFill>
                  <pic:spPr>
                    <a:xfrm>
                      <a:off x="0" y="0"/>
                      <a:ext cx="2469886" cy="2700000"/>
                    </a:xfrm>
                    <a:prstGeom prst="rect">
                      <a:avLst/>
                    </a:prstGeom>
                    <a:ln>
                      <a:solidFill>
                        <a:schemeClr val="bg1"/>
                      </a:solidFill>
                    </a:ln>
                  </pic:spPr>
                </pic:pic>
              </a:graphicData>
            </a:graphic>
          </wp:inline>
        </w:drawing>
      </w:r>
    </w:p>
    <w:p w14:paraId="1E3BB3C2" w14:textId="39768AC4" w:rsidR="00C677F0" w:rsidRDefault="00C677F0" w:rsidP="00C677F0">
      <w:pPr>
        <w:pStyle w:val="Obrnadpis"/>
      </w:pPr>
      <w:bookmarkStart w:id="75" w:name="_Ref138841653"/>
      <w:bookmarkStart w:id="76" w:name="_Toc138937175"/>
      <w:r>
        <w:t xml:space="preserve">Hluk </w:t>
      </w:r>
      <w:r w:rsidR="00303A8B">
        <w:t>z tramvajové</w:t>
      </w:r>
      <w:r>
        <w:t xml:space="preserve"> dopravy – A33</w:t>
      </w:r>
      <w:r w:rsidRPr="003C1C7E">
        <w:t xml:space="preserve"> –</w:t>
      </w:r>
      <w:r>
        <w:t xml:space="preserve"> Roztocká – denní / noční </w:t>
      </w:r>
      <w:r w:rsidRPr="003C1C7E">
        <w:t xml:space="preserve">doba – výška izofon </w:t>
      </w:r>
      <w:r>
        <w:t>5</w:t>
      </w:r>
      <w:r w:rsidRPr="003C1C7E">
        <w:t xml:space="preserve"> m</w:t>
      </w:r>
      <w:bookmarkEnd w:id="75"/>
      <w:bookmarkEnd w:id="76"/>
    </w:p>
    <w:p w14:paraId="736BDC16" w14:textId="0134C2EC" w:rsidR="00C677F0" w:rsidRDefault="00D04840" w:rsidP="00C677F0">
      <w:r w:rsidRPr="00122615">
        <w:rPr>
          <w:noProof/>
        </w:rPr>
        <w:drawing>
          <wp:anchor distT="0" distB="0" distL="114300" distR="114300" simplePos="0" relativeHeight="251710464" behindDoc="0" locked="0" layoutInCell="1" allowOverlap="1" wp14:anchorId="34579A2A" wp14:editId="29AB2FC1">
            <wp:simplePos x="0" y="0"/>
            <wp:positionH relativeFrom="column">
              <wp:posOffset>4132580</wp:posOffset>
            </wp:positionH>
            <wp:positionV relativeFrom="paragraph">
              <wp:posOffset>559006</wp:posOffset>
            </wp:positionV>
            <wp:extent cx="1080000" cy="1729271"/>
            <wp:effectExtent l="0" t="0" r="6350" b="4445"/>
            <wp:wrapNone/>
            <wp:docPr id="632326599" name="Obrázek 632326599" descr="Obsah obrázku text, snímek obrazovky, Barevnos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26599" name="Obrázek 632326599" descr="Obsah obrázku text, snímek obrazovky, Barevnost, Písmo&#10;&#10;Popis byl vytvořen automaticky"/>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80000" cy="1729271"/>
                    </a:xfrm>
                    <a:prstGeom prst="rect">
                      <a:avLst/>
                    </a:prstGeom>
                  </pic:spPr>
                </pic:pic>
              </a:graphicData>
            </a:graphic>
            <wp14:sizeRelH relativeFrom="page">
              <wp14:pctWidth>0</wp14:pctWidth>
            </wp14:sizeRelH>
            <wp14:sizeRelV relativeFrom="page">
              <wp14:pctHeight>0</wp14:pctHeight>
            </wp14:sizeRelV>
          </wp:anchor>
        </w:drawing>
      </w:r>
      <w:r w:rsidR="00D545CA">
        <w:rPr>
          <w:noProof/>
        </w:rPr>
        <w:drawing>
          <wp:inline distT="0" distB="0" distL="0" distR="0" wp14:anchorId="01D7186A" wp14:editId="351BBA92">
            <wp:extent cx="3960000" cy="2722040"/>
            <wp:effectExtent l="19050" t="19050" r="21590" b="21590"/>
            <wp:docPr id="535305294" name="Obrázek 14"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05294" name="Obrázek 14" descr="Obsah obrázku mapa&#10;&#10;Popis byl vytvořen automaticky"/>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60000" cy="2722040"/>
                    </a:xfrm>
                    <a:prstGeom prst="rect">
                      <a:avLst/>
                    </a:prstGeom>
                    <a:ln>
                      <a:solidFill>
                        <a:schemeClr val="bg1"/>
                      </a:solidFill>
                    </a:ln>
                  </pic:spPr>
                </pic:pic>
              </a:graphicData>
            </a:graphic>
          </wp:inline>
        </w:drawing>
      </w:r>
    </w:p>
    <w:p w14:paraId="0BE72431" w14:textId="0D044E0D" w:rsidR="00C677F0" w:rsidRDefault="00C677F0" w:rsidP="00C677F0">
      <w:pPr>
        <w:pStyle w:val="Obrnadpis"/>
      </w:pPr>
      <w:bookmarkStart w:id="77" w:name="_Toc138937176"/>
      <w:r>
        <w:t>Hluk z</w:t>
      </w:r>
      <w:r w:rsidR="00303A8B">
        <w:t xml:space="preserve"> tramvajové</w:t>
      </w:r>
      <w:r>
        <w:t xml:space="preserve"> dopravy – A33</w:t>
      </w:r>
      <w:r w:rsidRPr="003C1C7E">
        <w:t xml:space="preserve"> –</w:t>
      </w:r>
      <w:r>
        <w:t xml:space="preserve"> Nový Sedlec – denní </w:t>
      </w:r>
      <w:r w:rsidRPr="003C1C7E">
        <w:t xml:space="preserve">doba – výška izofon </w:t>
      </w:r>
      <w:r>
        <w:t>5</w:t>
      </w:r>
      <w:r w:rsidRPr="003C1C7E">
        <w:t xml:space="preserve"> m</w:t>
      </w:r>
      <w:bookmarkEnd w:id="77"/>
    </w:p>
    <w:p w14:paraId="3D642A5E" w14:textId="5E774828" w:rsidR="00C677F0" w:rsidRDefault="00D04840" w:rsidP="00C677F0">
      <w:pPr>
        <w:rPr>
          <w:lang w:eastAsia="cs-CZ"/>
        </w:rPr>
      </w:pPr>
      <w:r w:rsidRPr="00122615">
        <w:rPr>
          <w:noProof/>
        </w:rPr>
        <w:drawing>
          <wp:anchor distT="0" distB="0" distL="114300" distR="114300" simplePos="0" relativeHeight="251718656" behindDoc="0" locked="0" layoutInCell="1" allowOverlap="1" wp14:anchorId="1EFDED88" wp14:editId="2D91FCC4">
            <wp:simplePos x="0" y="0"/>
            <wp:positionH relativeFrom="column">
              <wp:posOffset>4137660</wp:posOffset>
            </wp:positionH>
            <wp:positionV relativeFrom="paragraph">
              <wp:posOffset>564944</wp:posOffset>
            </wp:positionV>
            <wp:extent cx="1080000" cy="1729271"/>
            <wp:effectExtent l="0" t="0" r="6350" b="4445"/>
            <wp:wrapNone/>
            <wp:docPr id="1899324963" name="Obrázek 1899324963" descr="Obsah obrázku text, snímek obrazovky, Barevnos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26599" name="Obrázek 632326599" descr="Obsah obrázku text, snímek obrazovky, Barevnost, Písmo&#10;&#10;Popis byl vytvořen automaticky"/>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80000" cy="1729271"/>
                    </a:xfrm>
                    <a:prstGeom prst="rect">
                      <a:avLst/>
                    </a:prstGeom>
                  </pic:spPr>
                </pic:pic>
              </a:graphicData>
            </a:graphic>
            <wp14:sizeRelH relativeFrom="page">
              <wp14:pctWidth>0</wp14:pctWidth>
            </wp14:sizeRelH>
            <wp14:sizeRelV relativeFrom="page">
              <wp14:pctHeight>0</wp14:pctHeight>
            </wp14:sizeRelV>
          </wp:anchor>
        </w:drawing>
      </w:r>
      <w:r w:rsidR="00D545CA">
        <w:rPr>
          <w:noProof/>
          <w:lang w:eastAsia="cs-CZ"/>
        </w:rPr>
        <w:drawing>
          <wp:inline distT="0" distB="0" distL="0" distR="0" wp14:anchorId="49322B56" wp14:editId="6672A63F">
            <wp:extent cx="3960000" cy="2733538"/>
            <wp:effectExtent l="19050" t="19050" r="21590" b="10160"/>
            <wp:docPr id="423696986" name="Obrázek 15" descr="Obsah obrázku mapa, Letecké snímková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96986" name="Obrázek 15" descr="Obsah obrázku mapa, Letecké snímkování&#10;&#10;Popis byl vytvořen automaticky"/>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960000" cy="2733538"/>
                    </a:xfrm>
                    <a:prstGeom prst="rect">
                      <a:avLst/>
                    </a:prstGeom>
                    <a:ln>
                      <a:solidFill>
                        <a:schemeClr val="bg1"/>
                      </a:solidFill>
                    </a:ln>
                  </pic:spPr>
                </pic:pic>
              </a:graphicData>
            </a:graphic>
          </wp:inline>
        </w:drawing>
      </w:r>
    </w:p>
    <w:p w14:paraId="5AEA1E1A" w14:textId="4D33FC4C" w:rsidR="001B6B4B" w:rsidRDefault="00C677F0" w:rsidP="001B6B4B">
      <w:pPr>
        <w:pStyle w:val="Obrnadpis"/>
      </w:pPr>
      <w:bookmarkStart w:id="78" w:name="_Toc138937177"/>
      <w:r>
        <w:t xml:space="preserve">Hluk </w:t>
      </w:r>
      <w:r w:rsidR="00303A8B">
        <w:t>z tramvajové</w:t>
      </w:r>
      <w:r>
        <w:t xml:space="preserve"> dopravy – A33</w:t>
      </w:r>
      <w:r w:rsidRPr="003C1C7E">
        <w:t xml:space="preserve"> –</w:t>
      </w:r>
      <w:r>
        <w:t xml:space="preserve"> Nový Sedlec – noční </w:t>
      </w:r>
      <w:r w:rsidRPr="003C1C7E">
        <w:t xml:space="preserve">doba – výška izofon </w:t>
      </w:r>
      <w:r>
        <w:t>5</w:t>
      </w:r>
      <w:r w:rsidRPr="003C1C7E">
        <w:t xml:space="preserve"> m</w:t>
      </w:r>
      <w:r w:rsidR="000A6BDA" w:rsidRPr="00122615">
        <w:rPr>
          <w:noProof/>
        </w:rPr>
        <w:drawing>
          <wp:anchor distT="0" distB="0" distL="114300" distR="114300" simplePos="0" relativeHeight="251720704" behindDoc="0" locked="0" layoutInCell="1" allowOverlap="1" wp14:anchorId="58E5946D" wp14:editId="168CB497">
            <wp:simplePos x="0" y="0"/>
            <wp:positionH relativeFrom="column">
              <wp:posOffset>43386</wp:posOffset>
            </wp:positionH>
            <wp:positionV relativeFrom="paragraph">
              <wp:posOffset>1498600</wp:posOffset>
            </wp:positionV>
            <wp:extent cx="900000" cy="1441061"/>
            <wp:effectExtent l="0" t="0" r="0" b="6985"/>
            <wp:wrapNone/>
            <wp:docPr id="348537250" name="Obrázek 348537250" descr="Obsah obrázku text, snímek obrazovky, Barevnos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26599" name="Obrázek 632326599" descr="Obsah obrázku text, snímek obrazovky, Barevnost, Písmo&#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00000" cy="1441061"/>
                    </a:xfrm>
                    <a:prstGeom prst="rect">
                      <a:avLst/>
                    </a:prstGeom>
                  </pic:spPr>
                </pic:pic>
              </a:graphicData>
            </a:graphic>
            <wp14:sizeRelH relativeFrom="page">
              <wp14:pctWidth>0</wp14:pctWidth>
            </wp14:sizeRelH>
            <wp14:sizeRelV relativeFrom="page">
              <wp14:pctHeight>0</wp14:pctHeight>
            </wp14:sizeRelV>
          </wp:anchor>
        </w:drawing>
      </w:r>
      <w:bookmarkEnd w:id="78"/>
    </w:p>
    <w:p w14:paraId="6E36BE70" w14:textId="7AC1A19B" w:rsidR="00C677F0" w:rsidRPr="00744497" w:rsidRDefault="001B6B4B" w:rsidP="00C07578">
      <w:pPr>
        <w:tabs>
          <w:tab w:val="left" w:pos="5245"/>
        </w:tabs>
        <w:rPr>
          <w:lang w:eastAsia="cs-CZ"/>
        </w:rPr>
      </w:pPr>
      <w:r w:rsidRPr="00122615">
        <w:rPr>
          <w:noProof/>
        </w:rPr>
        <w:lastRenderedPageBreak/>
        <w:drawing>
          <wp:anchor distT="0" distB="0" distL="114300" distR="114300" simplePos="0" relativeHeight="251724800" behindDoc="0" locked="0" layoutInCell="1" allowOverlap="1" wp14:anchorId="67543FBD" wp14:editId="1C1AF458">
            <wp:simplePos x="0" y="0"/>
            <wp:positionH relativeFrom="column">
              <wp:posOffset>44450</wp:posOffset>
            </wp:positionH>
            <wp:positionV relativeFrom="paragraph">
              <wp:posOffset>1498269</wp:posOffset>
            </wp:positionV>
            <wp:extent cx="900000" cy="1441061"/>
            <wp:effectExtent l="0" t="0" r="0" b="6985"/>
            <wp:wrapNone/>
            <wp:docPr id="1011847698" name="Obrázek 1011847698" descr="Obsah obrázku text, snímek obrazovky, Barevnos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26599" name="Obrázek 632326599" descr="Obsah obrázku text, snímek obrazovky, Barevnost, Písmo&#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00000" cy="1441061"/>
                    </a:xfrm>
                    <a:prstGeom prst="rect">
                      <a:avLst/>
                    </a:prstGeom>
                  </pic:spPr>
                </pic:pic>
              </a:graphicData>
            </a:graphic>
            <wp14:sizeRelH relativeFrom="page">
              <wp14:pctWidth>0</wp14:pctWidth>
            </wp14:sizeRelH>
            <wp14:sizeRelV relativeFrom="page">
              <wp14:pctHeight>0</wp14:pctHeight>
            </wp14:sizeRelV>
          </wp:anchor>
        </w:drawing>
      </w:r>
      <w:r w:rsidR="00C07578">
        <w:rPr>
          <w:noProof/>
          <w:lang w:eastAsia="cs-CZ"/>
        </w:rPr>
        <w:drawing>
          <wp:inline distT="0" distB="0" distL="0" distR="0" wp14:anchorId="7DCD5F7F" wp14:editId="7F633699">
            <wp:extent cx="2886555" cy="2951480"/>
            <wp:effectExtent l="19050" t="19050" r="28575" b="20320"/>
            <wp:docPr id="1250624782" name="Obrázek 16" descr="Obsah obrázku Plán,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24782" name="Obrázek 16" descr="Obsah obrázku Plán, mapa, text&#10;&#10;Popis byl vytvořen automaticky"/>
                    <pic:cNvPicPr/>
                  </pic:nvPicPr>
                  <pic:blipFill rotWithShape="1">
                    <a:blip r:embed="rId35" cstate="print">
                      <a:extLst>
                        <a:ext uri="{28A0092B-C50C-407E-A947-70E740481C1C}">
                          <a14:useLocalDpi xmlns:a14="http://schemas.microsoft.com/office/drawing/2010/main" val="0"/>
                        </a:ext>
                      </a:extLst>
                    </a:blip>
                    <a:srcRect l="7314"/>
                    <a:stretch/>
                  </pic:blipFill>
                  <pic:spPr bwMode="auto">
                    <a:xfrm>
                      <a:off x="0" y="0"/>
                      <a:ext cx="2887064" cy="2952000"/>
                    </a:xfrm>
                    <a:prstGeom prst="rect">
                      <a:avLst/>
                    </a:prstGeom>
                    <a:ln w="9525" cap="flat" cmpd="sng" algn="ctr">
                      <a:solidFill>
                        <a:srgbClr val="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07578">
        <w:rPr>
          <w:noProof/>
          <w:lang w:eastAsia="cs-CZ"/>
        </w:rPr>
        <w:drawing>
          <wp:inline distT="0" distB="0" distL="0" distR="0" wp14:anchorId="4E2A4DA8" wp14:editId="2F3E520D">
            <wp:extent cx="2907351" cy="2952000"/>
            <wp:effectExtent l="19050" t="19050" r="26670" b="20320"/>
            <wp:docPr id="1580232697" name="Obrázek 19" descr="Obsah obrázku Plán,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232697" name="Obrázek 19" descr="Obsah obrázku Plán, mapa, text&#10;&#10;Popis byl vytvořen automaticky"/>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07351" cy="2952000"/>
                    </a:xfrm>
                    <a:prstGeom prst="rect">
                      <a:avLst/>
                    </a:prstGeom>
                    <a:ln>
                      <a:solidFill>
                        <a:schemeClr val="bg1"/>
                      </a:solidFill>
                    </a:ln>
                  </pic:spPr>
                </pic:pic>
              </a:graphicData>
            </a:graphic>
          </wp:inline>
        </w:drawing>
      </w:r>
    </w:p>
    <w:p w14:paraId="5D3E315F" w14:textId="4768E14B" w:rsidR="00C07578" w:rsidRDefault="00C677F0" w:rsidP="00C07578">
      <w:pPr>
        <w:pStyle w:val="Obrnadpis"/>
      </w:pPr>
      <w:bookmarkStart w:id="79" w:name="_Toc138937178"/>
      <w:r>
        <w:t xml:space="preserve">Hluk </w:t>
      </w:r>
      <w:r w:rsidR="00303A8B">
        <w:t>z tramvajové</w:t>
      </w:r>
      <w:r>
        <w:t xml:space="preserve"> dopravy – A33</w:t>
      </w:r>
      <w:r w:rsidRPr="003C1C7E">
        <w:t xml:space="preserve"> – </w:t>
      </w:r>
      <w:r>
        <w:t xml:space="preserve">Kamýcká – denní / noční </w:t>
      </w:r>
      <w:r w:rsidRPr="003C1C7E">
        <w:t xml:space="preserve">doba – výška izofon </w:t>
      </w:r>
      <w:r>
        <w:t>5</w:t>
      </w:r>
      <w:r w:rsidRPr="003C1C7E">
        <w:t xml:space="preserve"> m</w:t>
      </w:r>
      <w:bookmarkEnd w:id="79"/>
    </w:p>
    <w:p w14:paraId="2C1398E1" w14:textId="1363E7D5" w:rsidR="00C07578" w:rsidRPr="00C07578" w:rsidRDefault="000A6BDA" w:rsidP="00C07578">
      <w:pPr>
        <w:rPr>
          <w:lang w:eastAsia="cs-CZ"/>
        </w:rPr>
      </w:pPr>
      <w:r w:rsidRPr="00122615">
        <w:rPr>
          <w:noProof/>
        </w:rPr>
        <w:drawing>
          <wp:anchor distT="0" distB="0" distL="114300" distR="114300" simplePos="0" relativeHeight="251722752" behindDoc="0" locked="0" layoutInCell="1" allowOverlap="1" wp14:anchorId="57D250E3" wp14:editId="62F7E256">
            <wp:simplePos x="0" y="0"/>
            <wp:positionH relativeFrom="column">
              <wp:posOffset>42751</wp:posOffset>
            </wp:positionH>
            <wp:positionV relativeFrom="paragraph">
              <wp:posOffset>1719580</wp:posOffset>
            </wp:positionV>
            <wp:extent cx="900000" cy="1441061"/>
            <wp:effectExtent l="0" t="0" r="0" b="6985"/>
            <wp:wrapNone/>
            <wp:docPr id="717426065" name="Obrázek 717426065" descr="Obsah obrázku text, snímek obrazovky, Barevnos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26599" name="Obrázek 632326599" descr="Obsah obrázku text, snímek obrazovky, Barevnost, Písmo&#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00000" cy="1441061"/>
                    </a:xfrm>
                    <a:prstGeom prst="rect">
                      <a:avLst/>
                    </a:prstGeom>
                  </pic:spPr>
                </pic:pic>
              </a:graphicData>
            </a:graphic>
            <wp14:sizeRelH relativeFrom="page">
              <wp14:pctWidth>0</wp14:pctWidth>
            </wp14:sizeRelH>
            <wp14:sizeRelV relativeFrom="page">
              <wp14:pctHeight>0</wp14:pctHeight>
            </wp14:sizeRelV>
          </wp:anchor>
        </w:drawing>
      </w:r>
      <w:r w:rsidR="00C07578">
        <w:rPr>
          <w:noProof/>
          <w:lang w:eastAsia="cs-CZ"/>
        </w:rPr>
        <w:drawing>
          <wp:inline distT="0" distB="0" distL="0" distR="0" wp14:anchorId="4460881C" wp14:editId="699C02E9">
            <wp:extent cx="3005101" cy="3132000"/>
            <wp:effectExtent l="19050" t="19050" r="24130" b="11430"/>
            <wp:docPr id="1834231424" name="Obrázek 17" descr="Obsah obrázku snímek obrazovky,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231424" name="Obrázek 17" descr="Obsah obrázku snímek obrazovky, mapa, text&#10;&#10;Popis byl vytvořen automaticky"/>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05101" cy="3132000"/>
                    </a:xfrm>
                    <a:prstGeom prst="rect">
                      <a:avLst/>
                    </a:prstGeom>
                    <a:ln>
                      <a:solidFill>
                        <a:schemeClr val="bg1"/>
                      </a:solidFill>
                    </a:ln>
                  </pic:spPr>
                </pic:pic>
              </a:graphicData>
            </a:graphic>
          </wp:inline>
        </w:drawing>
      </w:r>
      <w:r w:rsidR="00C07578">
        <w:rPr>
          <w:noProof/>
          <w:lang w:eastAsia="cs-CZ"/>
        </w:rPr>
        <w:drawing>
          <wp:inline distT="0" distB="0" distL="0" distR="0" wp14:anchorId="2E8AD9CE" wp14:editId="7FAAF3B2">
            <wp:extent cx="2954509" cy="3132000"/>
            <wp:effectExtent l="19050" t="19050" r="17780" b="11430"/>
            <wp:docPr id="830734918" name="Obrázek 18" descr="Obsah obrázku text,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34918" name="Obrázek 18" descr="Obsah obrázku text, mapa&#10;&#10;Popis byl vytvořen automaticky"/>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54509" cy="3132000"/>
                    </a:xfrm>
                    <a:prstGeom prst="rect">
                      <a:avLst/>
                    </a:prstGeom>
                    <a:ln>
                      <a:solidFill>
                        <a:schemeClr val="bg1"/>
                      </a:solidFill>
                    </a:ln>
                  </pic:spPr>
                </pic:pic>
              </a:graphicData>
            </a:graphic>
          </wp:inline>
        </w:drawing>
      </w:r>
    </w:p>
    <w:p w14:paraId="5E65BBE3" w14:textId="64850D05" w:rsidR="00C677F0" w:rsidRDefault="00C677F0" w:rsidP="00C677F0">
      <w:pPr>
        <w:pStyle w:val="Obrnadpis"/>
      </w:pPr>
      <w:bookmarkStart w:id="80" w:name="_Ref138841655"/>
      <w:bookmarkStart w:id="81" w:name="_Toc138937179"/>
      <w:r>
        <w:t xml:space="preserve">Hluk </w:t>
      </w:r>
      <w:r w:rsidR="00303A8B">
        <w:t>z tramvajové</w:t>
      </w:r>
      <w:r>
        <w:t xml:space="preserve"> dopravy – A33</w:t>
      </w:r>
      <w:r w:rsidRPr="003C1C7E">
        <w:t xml:space="preserve"> – </w:t>
      </w:r>
      <w:r>
        <w:t>Kamýcká / Výhledy – denní / noční</w:t>
      </w:r>
      <w:r w:rsidRPr="003C1C7E">
        <w:t xml:space="preserve"> doba – výška izofon </w:t>
      </w:r>
      <w:r>
        <w:t>5</w:t>
      </w:r>
      <w:r w:rsidRPr="003C1C7E">
        <w:t xml:space="preserve"> m</w:t>
      </w:r>
      <w:bookmarkEnd w:id="80"/>
      <w:bookmarkEnd w:id="81"/>
    </w:p>
    <w:p w14:paraId="4D728AD7" w14:textId="56434B8B" w:rsidR="000037C2" w:rsidRDefault="00567913" w:rsidP="00CA035A">
      <w:pPr>
        <w:rPr>
          <w:lang w:eastAsia="cs-CZ"/>
        </w:rPr>
      </w:pPr>
      <w:r>
        <w:rPr>
          <w:lang w:eastAsia="cs-CZ"/>
        </w:rPr>
        <w:t xml:space="preserve">V případě plánované obytné zástavby Nový Sedlec </w:t>
      </w:r>
      <w:r w:rsidR="00CA035A">
        <w:rPr>
          <w:lang w:eastAsia="cs-CZ"/>
        </w:rPr>
        <w:t xml:space="preserve">a Výhledy </w:t>
      </w:r>
      <w:r w:rsidR="004230FC">
        <w:rPr>
          <w:lang w:eastAsia="cs-CZ"/>
        </w:rPr>
        <w:t>lz</w:t>
      </w:r>
      <w:r>
        <w:rPr>
          <w:lang w:eastAsia="cs-CZ"/>
        </w:rPr>
        <w:t>e očekáv</w:t>
      </w:r>
      <w:r w:rsidR="004230FC">
        <w:rPr>
          <w:lang w:eastAsia="cs-CZ"/>
        </w:rPr>
        <w:t>at</w:t>
      </w:r>
      <w:r>
        <w:rPr>
          <w:lang w:eastAsia="cs-CZ"/>
        </w:rPr>
        <w:t xml:space="preserve"> překračování hygienických limitů v denní i noční době pro chráněné objekty nejblíže k</w:t>
      </w:r>
      <w:r w:rsidR="00CA035A">
        <w:rPr>
          <w:lang w:eastAsia="cs-CZ"/>
        </w:rPr>
        <w:t> tramvajové trati</w:t>
      </w:r>
      <w:r>
        <w:rPr>
          <w:lang w:eastAsia="cs-CZ"/>
        </w:rPr>
        <w:t>.</w:t>
      </w:r>
      <w:r w:rsidR="00CA035A">
        <w:rPr>
          <w:lang w:eastAsia="cs-CZ"/>
        </w:rPr>
        <w:t xml:space="preserve"> Navržená řešení jsou obdobná jako pro stávající objekty podél komunikace Kamýcká.</w:t>
      </w:r>
    </w:p>
    <w:p w14:paraId="5C6BF47F" w14:textId="3E4541F5" w:rsidR="00CA035A" w:rsidRDefault="00CA035A" w:rsidP="00CA035A">
      <w:pPr>
        <w:rPr>
          <w:lang w:eastAsia="cs-CZ"/>
        </w:rPr>
      </w:pPr>
      <w:r>
        <w:rPr>
          <w:lang w:eastAsia="cs-CZ"/>
        </w:rPr>
        <w:t xml:space="preserve">Dalším možným řešením pro potenciálně hlukově nevyhovující objekty </w:t>
      </w:r>
      <w:r w:rsidRPr="00CA035A">
        <w:rPr>
          <w:lang w:eastAsia="cs-CZ"/>
        </w:rPr>
        <w:t>je zajištění náhradního větrání jiným způsobem než přirozeným větráním okny</w:t>
      </w:r>
      <w:r>
        <w:rPr>
          <w:lang w:eastAsia="cs-CZ"/>
        </w:rPr>
        <w:t>, např.</w:t>
      </w:r>
      <w:r w:rsidRPr="00CA035A">
        <w:rPr>
          <w:lang w:eastAsia="cs-CZ"/>
        </w:rPr>
        <w:t xml:space="preserve"> rekuperac</w:t>
      </w:r>
      <w:r>
        <w:rPr>
          <w:lang w:eastAsia="cs-CZ"/>
        </w:rPr>
        <w:t>í</w:t>
      </w:r>
      <w:r w:rsidRPr="00CA035A">
        <w:rPr>
          <w:lang w:eastAsia="cs-CZ"/>
        </w:rPr>
        <w:t>. Tyto exponované fasády tak již nebudou chráněným venkovním prostorem stavby ve smyslu odst. 3 § 30 zákona č. 258/2000 Sb., protože se stanou nevýznamnými z hlediska pronikání hluku do obytných místností z venkovního prostředí.</w:t>
      </w:r>
      <w:r>
        <w:rPr>
          <w:lang w:eastAsia="cs-CZ"/>
        </w:rPr>
        <w:t xml:space="preserve"> Stále však bude nutné plnit hygienické limity pro vnitřní chráněné prostory, a to vhodnou skladbou obvodového pláště a oken.</w:t>
      </w:r>
    </w:p>
    <w:p w14:paraId="4D57E518" w14:textId="3AE41E52" w:rsidR="00CA035A" w:rsidRDefault="00CA035A" w:rsidP="00CA035A">
      <w:pPr>
        <w:rPr>
          <w:lang w:eastAsia="cs-CZ"/>
        </w:rPr>
      </w:pPr>
      <w:r>
        <w:t>Skutečný rozsah případných protihlukových opatření bude upřesněn až na základě podrobnějších údajů k tramvajové trati (výškové a směrové vedení, konstrukce svršku, návrhové rychlosti, typ tramvajových souprav, počty spojů apod.).</w:t>
      </w:r>
    </w:p>
    <w:p w14:paraId="1B709ABA" w14:textId="77777777" w:rsidR="00CA035A" w:rsidRPr="002740AF" w:rsidRDefault="00CA035A" w:rsidP="002740AF">
      <w:pPr>
        <w:rPr>
          <w:lang w:eastAsia="cs-CZ"/>
        </w:rPr>
      </w:pPr>
    </w:p>
    <w:p w14:paraId="7E179C71" w14:textId="64C4BDFD" w:rsidR="00396D95" w:rsidRPr="00122615" w:rsidRDefault="008700A9" w:rsidP="00677EAE">
      <w:pPr>
        <w:pStyle w:val="Nadpis1"/>
      </w:pPr>
      <w:bookmarkStart w:id="82" w:name="_Toc138848386"/>
      <w:bookmarkEnd w:id="55"/>
      <w:r w:rsidRPr="00122615">
        <w:lastRenderedPageBreak/>
        <w:t>Závěr a doporučení</w:t>
      </w:r>
      <w:bookmarkEnd w:id="82"/>
    </w:p>
    <w:p w14:paraId="7350DBB2" w14:textId="68DD9C29" w:rsidR="00F84F0E" w:rsidRDefault="008424F9" w:rsidP="00510083">
      <w:pPr>
        <w:spacing w:after="240"/>
      </w:pPr>
      <w:r w:rsidRPr="00122615">
        <w:t xml:space="preserve">Předmětem </w:t>
      </w:r>
      <w:r w:rsidR="00510083">
        <w:t>akustického posouzení je</w:t>
      </w:r>
      <w:r w:rsidRPr="00122615">
        <w:t xml:space="preserve"> </w:t>
      </w:r>
      <w:r w:rsidR="00510083" w:rsidRPr="00122615">
        <w:rPr>
          <w:rFonts w:ascii="Arial" w:eastAsia="Times New Roman" w:hAnsi="Arial" w:cs="Times New Roman"/>
          <w:b/>
          <w:bCs/>
          <w:color w:val="6F006E" w:themeColor="accent4"/>
          <w:szCs w:val="20"/>
          <w:lang w:eastAsia="cs-CZ"/>
        </w:rPr>
        <w:t>„</w:t>
      </w:r>
      <w:r w:rsidR="00510083">
        <w:rPr>
          <w:rFonts w:ascii="Arial" w:eastAsia="Times New Roman" w:hAnsi="Arial" w:cs="Times New Roman"/>
          <w:b/>
          <w:bCs/>
          <w:color w:val="6F006E" w:themeColor="accent4"/>
          <w:szCs w:val="20"/>
          <w:lang w:eastAsia="cs-CZ"/>
        </w:rPr>
        <w:t>Z</w:t>
      </w:r>
      <w:r w:rsidR="00510083" w:rsidRPr="00487B43">
        <w:rPr>
          <w:rFonts w:ascii="Arial" w:eastAsia="Times New Roman" w:hAnsi="Arial" w:cs="Times New Roman"/>
          <w:b/>
          <w:bCs/>
          <w:color w:val="6F006E" w:themeColor="accent4"/>
          <w:szCs w:val="20"/>
          <w:lang w:eastAsia="cs-CZ"/>
        </w:rPr>
        <w:t>měn</w:t>
      </w:r>
      <w:r w:rsidR="00510083">
        <w:rPr>
          <w:rFonts w:ascii="Arial" w:eastAsia="Times New Roman" w:hAnsi="Arial" w:cs="Times New Roman"/>
          <w:b/>
          <w:bCs/>
          <w:color w:val="6F006E" w:themeColor="accent4"/>
          <w:szCs w:val="20"/>
          <w:lang w:eastAsia="cs-CZ"/>
        </w:rPr>
        <w:t>a</w:t>
      </w:r>
      <w:r w:rsidR="00510083" w:rsidRPr="00487B43">
        <w:rPr>
          <w:rFonts w:ascii="Arial" w:eastAsia="Times New Roman" w:hAnsi="Arial" w:cs="Times New Roman"/>
          <w:b/>
          <w:bCs/>
          <w:color w:val="6F006E" w:themeColor="accent4"/>
          <w:szCs w:val="20"/>
          <w:lang w:eastAsia="cs-CZ"/>
        </w:rPr>
        <w:t xml:space="preserve"> Z 3827/00 územního plánu </w:t>
      </w:r>
      <w:r w:rsidR="00510083">
        <w:rPr>
          <w:rFonts w:ascii="Arial" w:eastAsia="Times New Roman" w:hAnsi="Arial" w:cs="Times New Roman"/>
          <w:b/>
          <w:bCs/>
          <w:color w:val="6F006E" w:themeColor="accent4"/>
          <w:szCs w:val="20"/>
          <w:lang w:eastAsia="cs-CZ"/>
        </w:rPr>
        <w:t>H</w:t>
      </w:r>
      <w:r w:rsidR="00510083" w:rsidRPr="00487B43">
        <w:rPr>
          <w:rFonts w:ascii="Arial" w:eastAsia="Times New Roman" w:hAnsi="Arial" w:cs="Times New Roman"/>
          <w:b/>
          <w:bCs/>
          <w:color w:val="6F006E" w:themeColor="accent4"/>
          <w:szCs w:val="20"/>
          <w:lang w:eastAsia="cs-CZ"/>
        </w:rPr>
        <w:t>lavního města Prahy</w:t>
      </w:r>
      <w:r w:rsidR="00510083">
        <w:rPr>
          <w:rFonts w:ascii="Arial" w:eastAsia="Times New Roman" w:hAnsi="Arial" w:cs="Times New Roman"/>
          <w:b/>
          <w:bCs/>
          <w:color w:val="6F006E" w:themeColor="accent4"/>
          <w:szCs w:val="20"/>
          <w:lang w:eastAsia="cs-CZ"/>
        </w:rPr>
        <w:t xml:space="preserve">“, </w:t>
      </w:r>
      <w:r w:rsidR="00510083" w:rsidRPr="00510083">
        <w:t>která vytváří územní předpoklady pro</w:t>
      </w:r>
      <w:r w:rsidR="00065F4B" w:rsidRPr="00122615">
        <w:t xml:space="preserve"> </w:t>
      </w:r>
      <w:r w:rsidR="00510083">
        <w:t>transformaci a rozvoj</w:t>
      </w:r>
      <w:r w:rsidR="00F84F0E">
        <w:t xml:space="preserve"> území v okolí plánovaného tramvajového spojení Dejvic se Suchdolem. Hodnocen</w:t>
      </w:r>
      <w:r w:rsidR="00510083">
        <w:t xml:space="preserve">y </w:t>
      </w:r>
      <w:r w:rsidR="00F84F0E">
        <w:t>jsou lokality Nový Sedlec (</w:t>
      </w:r>
      <w:r w:rsidR="00510083">
        <w:t>územní předpoklady pro zástavbu</w:t>
      </w:r>
      <w:r w:rsidR="00F84F0E">
        <w:t xml:space="preserve"> převážně městského typu), Výhledy (</w:t>
      </w:r>
      <w:r w:rsidR="00510083">
        <w:t>územní předpoklady pro dopravní te</w:t>
      </w:r>
      <w:r w:rsidR="00F84F0E">
        <w:t>rminál s návrhem heterogenní obytné zástavby, která se postupně mění na strukturu zahradního města či strukturu vesnickou), Suchdol (řešení vedení tramvajové trati podél komunikace Kamýcká).</w:t>
      </w:r>
    </w:p>
    <w:p w14:paraId="4B5F6302" w14:textId="4389F3FC" w:rsidR="00F84F0E" w:rsidRDefault="00F84F0E" w:rsidP="000A2A84">
      <w:bookmarkStart w:id="83" w:name="_Hlk138856342"/>
      <w:r>
        <w:t xml:space="preserve">Výpočtové modely </w:t>
      </w:r>
      <w:r w:rsidR="000A2A84">
        <w:t xml:space="preserve">pro výhledový stav </w:t>
      </w:r>
      <w:r>
        <w:t>byly vztaženy pro rok 2033, kdy je předpoklad naplnění územního plánu hl. m. Prahy</w:t>
      </w:r>
      <w:r w:rsidR="000A2A84">
        <w:t>.</w:t>
      </w:r>
      <w:bookmarkStart w:id="84" w:name="_Hlk77843794"/>
    </w:p>
    <w:p w14:paraId="30B34914" w14:textId="2C4E1A9A" w:rsidR="00060242" w:rsidRDefault="008424F9" w:rsidP="00060242">
      <w:pPr>
        <w:pStyle w:val="Podnadpis1"/>
        <w:jc w:val="both"/>
      </w:pPr>
      <w:r w:rsidRPr="00122615">
        <w:t>Hluk z</w:t>
      </w:r>
      <w:r w:rsidR="00E53787" w:rsidRPr="00122615">
        <w:t> </w:t>
      </w:r>
      <w:r w:rsidRPr="00122615">
        <w:t>dopravy</w:t>
      </w:r>
      <w:r w:rsidR="00E53787" w:rsidRPr="00122615">
        <w:t xml:space="preserve"> na veřejných komunikacích</w:t>
      </w:r>
    </w:p>
    <w:p w14:paraId="7D0F3518" w14:textId="4FC367A7" w:rsidR="000A2A84" w:rsidRDefault="00060242" w:rsidP="000A2A84">
      <w:r>
        <w:t xml:space="preserve">Z provedených výpočtů </w:t>
      </w:r>
      <w:r w:rsidR="00C30F17">
        <w:t>vyplývá</w:t>
      </w:r>
      <w:r>
        <w:t xml:space="preserve">, </w:t>
      </w:r>
      <w:r w:rsidR="000A2A84">
        <w:t>že ve výhledovém stavu dojde i přes realizaci projektů</w:t>
      </w:r>
      <w:r w:rsidR="00510083">
        <w:t>, kterým je územním plánem dáván rámec,</w:t>
      </w:r>
      <w:r w:rsidR="000A2A84">
        <w:t xml:space="preserve"> k mírnému zlepšení hlukové zátěže u všech </w:t>
      </w:r>
      <w:r w:rsidR="0082758C">
        <w:t xml:space="preserve">stávajících </w:t>
      </w:r>
      <w:r w:rsidR="000A2A84">
        <w:t xml:space="preserve">hlukově chráněných objektů podél komunikací Roztocká a Kamýcká. Hlavním důvodem je realizace </w:t>
      </w:r>
      <w:r w:rsidR="000A2A84" w:rsidRPr="00FF783D">
        <w:t>přivaděč</w:t>
      </w:r>
      <w:r w:rsidR="000A2A84">
        <w:t>e</w:t>
      </w:r>
      <w:r w:rsidR="000A2A84" w:rsidRPr="00FF783D">
        <w:t xml:space="preserve"> Rybářka</w:t>
      </w:r>
      <w:r w:rsidR="000A2A84">
        <w:t>,</w:t>
      </w:r>
      <w:r w:rsidR="000A2A84" w:rsidRPr="00FF783D">
        <w:t xml:space="preserve"> </w:t>
      </w:r>
      <w:r w:rsidR="000A2A84">
        <w:t>který propojí</w:t>
      </w:r>
      <w:r w:rsidR="000A2A84" w:rsidRPr="00FF783D">
        <w:t xml:space="preserve"> Pražský okruh</w:t>
      </w:r>
      <w:r w:rsidR="000A2A84">
        <w:t xml:space="preserve"> 518 mimoúrovňovou křižovatkou</w:t>
      </w:r>
      <w:r w:rsidR="000A2A84" w:rsidRPr="00FF783D">
        <w:t xml:space="preserve"> Rybářka s ulicí Kamýcká</w:t>
      </w:r>
      <w:r w:rsidR="000A2A84">
        <w:t>, a to</w:t>
      </w:r>
      <w:r w:rsidR="000A2A84" w:rsidRPr="00FF783D">
        <w:t xml:space="preserve"> napojením na úrovni ulice K</w:t>
      </w:r>
      <w:r w:rsidR="000A2A84">
        <w:t> </w:t>
      </w:r>
      <w:r w:rsidR="000A2A84" w:rsidRPr="00FF783D">
        <w:t>Vinici.</w:t>
      </w:r>
      <w:r w:rsidR="000A2A84">
        <w:t xml:space="preserve"> Tímto dojde k přesměrování dopravy, která projíždí centrem Suchdola.</w:t>
      </w:r>
    </w:p>
    <w:p w14:paraId="33AF9B8A" w14:textId="15BC9A89" w:rsidR="0082758C" w:rsidRDefault="0082758C" w:rsidP="0082758C">
      <w:pPr>
        <w:rPr>
          <w:lang w:eastAsia="cs-CZ"/>
        </w:rPr>
      </w:pPr>
      <w:r>
        <w:rPr>
          <w:lang w:eastAsia="cs-CZ"/>
        </w:rPr>
        <w:t>V případě plánované obytné zástavby Nový Sedlec</w:t>
      </w:r>
      <w:r w:rsidR="00510083">
        <w:rPr>
          <w:lang w:eastAsia="cs-CZ"/>
        </w:rPr>
        <w:t xml:space="preserve"> v předpokládané struktuře dle podkladové urbanistické studie pro změnu Z 3827/00 územního plánu Hlavního města Prahy</w:t>
      </w:r>
      <w:r>
        <w:rPr>
          <w:lang w:eastAsia="cs-CZ"/>
        </w:rPr>
        <w:t xml:space="preserve"> </w:t>
      </w:r>
      <w:r w:rsidR="004230FC">
        <w:rPr>
          <w:lang w:eastAsia="cs-CZ"/>
        </w:rPr>
        <w:t>lz</w:t>
      </w:r>
      <w:r>
        <w:rPr>
          <w:lang w:eastAsia="cs-CZ"/>
        </w:rPr>
        <w:t>e očekáv</w:t>
      </w:r>
      <w:r w:rsidR="004230FC">
        <w:rPr>
          <w:lang w:eastAsia="cs-CZ"/>
        </w:rPr>
        <w:t>at</w:t>
      </w:r>
      <w:r>
        <w:rPr>
          <w:lang w:eastAsia="cs-CZ"/>
        </w:rPr>
        <w:t xml:space="preserve"> překračování hygienických limitů</w:t>
      </w:r>
      <w:r w:rsidR="00510083">
        <w:rPr>
          <w:lang w:eastAsia="cs-CZ"/>
        </w:rPr>
        <w:t xml:space="preserve"> </w:t>
      </w:r>
      <w:r>
        <w:rPr>
          <w:lang w:eastAsia="cs-CZ"/>
        </w:rPr>
        <w:t xml:space="preserve">v denní i noční době pro chráněné objekty nejblíže ke komunikace Kamýcká. Vzdálenější objekty tohoto </w:t>
      </w:r>
      <w:r w:rsidR="00510083">
        <w:rPr>
          <w:lang w:eastAsia="cs-CZ"/>
        </w:rPr>
        <w:t>projektu</w:t>
      </w:r>
      <w:r>
        <w:rPr>
          <w:lang w:eastAsia="cs-CZ"/>
        </w:rPr>
        <w:t xml:space="preserve"> budou již částečně zastíněny předešlými objekty a hygienické limity budou plněny.</w:t>
      </w:r>
    </w:p>
    <w:p w14:paraId="71D28119" w14:textId="7F8E5D3F" w:rsidR="0082758C" w:rsidRDefault="0082758C" w:rsidP="007574ED">
      <w:pPr>
        <w:rPr>
          <w:lang w:eastAsia="cs-CZ"/>
        </w:rPr>
      </w:pPr>
      <w:r>
        <w:rPr>
          <w:lang w:eastAsia="cs-CZ"/>
        </w:rPr>
        <w:t xml:space="preserve">Pro lokalitu Výhledy, jejíž navržená zástavba bude oproti zástavbě v Novém Sedlci více vzdálená od komunikace Kamýcká, budou hygienické limity plněny v denní i noční době. </w:t>
      </w:r>
    </w:p>
    <w:p w14:paraId="5DC2D2B3" w14:textId="31A08486" w:rsidR="000A2A84" w:rsidRDefault="007574ED" w:rsidP="00DB462D">
      <w:r>
        <w:t>Ve výpočtu nebylo uvažováno s obměnou vozového parku, a tedy postupným snižováním akustických vlastností motorových vozidel a vyšším zastoupením vozidel na elektrický pohon. Tento pozitivní vývoj v oblasti emisních hodnot by měl zcela kompenzovat přirozený nárůst intenzity vozidel, tedy podobně jak je tomu doposud. Výsledky tedy přestavují konzervativně nejhorší možný scénář. Teoreticky je ve výhledovém scénáři možné očekávat nižší hladiny hluku, než je uvedeno výše.</w:t>
      </w:r>
    </w:p>
    <w:p w14:paraId="338E9C37" w14:textId="5A468411" w:rsidR="00E954A2" w:rsidRDefault="009E7407" w:rsidP="00E954A2">
      <w:pPr>
        <w:pStyle w:val="Podnadpis1"/>
        <w:jc w:val="both"/>
      </w:pPr>
      <w:r w:rsidRPr="00122615">
        <w:t>Hluk z</w:t>
      </w:r>
      <w:r w:rsidR="0082758C">
        <w:t> tramvajové dopravy</w:t>
      </w:r>
    </w:p>
    <w:p w14:paraId="1F2CEBB6" w14:textId="222FED08" w:rsidR="00D545CA" w:rsidRDefault="00D545CA" w:rsidP="00D545CA">
      <w:r>
        <w:t xml:space="preserve">Realizací nové tramvajové linky na úseku Nádraží Podbaba – Suchdol </w:t>
      </w:r>
      <w:r w:rsidR="00510083">
        <w:t>v navrhovaném</w:t>
      </w:r>
      <w:r>
        <w:t xml:space="preserve"> počtu spojů </w:t>
      </w:r>
      <w:r w:rsidR="004230FC">
        <w:t>lze</w:t>
      </w:r>
      <w:r>
        <w:t xml:space="preserve"> </w:t>
      </w:r>
      <w:r w:rsidR="004230FC">
        <w:t>očekávat</w:t>
      </w:r>
      <w:r>
        <w:t xml:space="preserve"> překračování hygienických limitů u nejbližších hlukově chráněných objektů podél ulice Kamýcká, a to v denní i noční době. Řešením této situace je instalace protihlukových stěn, použití bezžlábkových kolejnic, snížení rychlosti tramvají, případně použití travních koberců mezi kolejemi, které částečně pohlcují hluk a prašnost.</w:t>
      </w:r>
    </w:p>
    <w:p w14:paraId="225832DB" w14:textId="77EF1528" w:rsidR="000037C2" w:rsidRDefault="000037C2" w:rsidP="000037C2">
      <w:pPr>
        <w:rPr>
          <w:lang w:eastAsia="cs-CZ"/>
        </w:rPr>
      </w:pPr>
      <w:r>
        <w:rPr>
          <w:lang w:eastAsia="cs-CZ"/>
        </w:rPr>
        <w:t xml:space="preserve">V případě plánované obytné zástavby Nový Sedlec a Výhledy </w:t>
      </w:r>
      <w:r w:rsidR="004230FC">
        <w:rPr>
          <w:lang w:eastAsia="cs-CZ"/>
        </w:rPr>
        <w:t>lz</w:t>
      </w:r>
      <w:r>
        <w:rPr>
          <w:lang w:eastAsia="cs-CZ"/>
        </w:rPr>
        <w:t>e očekáv</w:t>
      </w:r>
      <w:r w:rsidR="004230FC">
        <w:rPr>
          <w:lang w:eastAsia="cs-CZ"/>
        </w:rPr>
        <w:t>at</w:t>
      </w:r>
      <w:r>
        <w:rPr>
          <w:lang w:eastAsia="cs-CZ"/>
        </w:rPr>
        <w:t xml:space="preserve"> překračování hygienických limitů v denní i noční době pro chráněné objekty nejblíže k tramvajové trati. Navržená řešení jsou obdobná jako pro stávající objekty podél komunikace Kamýcká. Dalším možným řešením pro potenciálně hlukově nevyhovující objekty </w:t>
      </w:r>
      <w:r w:rsidRPr="00CA035A">
        <w:rPr>
          <w:lang w:eastAsia="cs-CZ"/>
        </w:rPr>
        <w:t>je zajištění náhradního větrání jiným způsobem než přirozeným větráním okny</w:t>
      </w:r>
      <w:r>
        <w:rPr>
          <w:lang w:eastAsia="cs-CZ"/>
        </w:rPr>
        <w:t>, např.</w:t>
      </w:r>
      <w:r w:rsidRPr="00CA035A">
        <w:rPr>
          <w:lang w:eastAsia="cs-CZ"/>
        </w:rPr>
        <w:t xml:space="preserve"> rekuperac</w:t>
      </w:r>
      <w:r>
        <w:rPr>
          <w:lang w:eastAsia="cs-CZ"/>
        </w:rPr>
        <w:t>í</w:t>
      </w:r>
      <w:r w:rsidRPr="00CA035A">
        <w:rPr>
          <w:lang w:eastAsia="cs-CZ"/>
        </w:rPr>
        <w:t>. Tyto exponované fasády tak již nebudou chráněným venkovním prostorem stavby, protože se stanou nevýznamnými z hlediska pronikání hluku do obytných místností z venkovního prostředí.</w:t>
      </w:r>
      <w:r>
        <w:rPr>
          <w:lang w:eastAsia="cs-CZ"/>
        </w:rPr>
        <w:t xml:space="preserve"> Stále však bude nutné plnit hygienické limity pro vnitřní chráněné prostory, a to vhodnou skladbou obvodového pláště a oken.</w:t>
      </w:r>
    </w:p>
    <w:p w14:paraId="12158EB1" w14:textId="06DBE136" w:rsidR="000037C2" w:rsidRDefault="000037C2" w:rsidP="00D545CA">
      <w:pPr>
        <w:rPr>
          <w:lang w:eastAsia="cs-CZ"/>
        </w:rPr>
      </w:pPr>
      <w:r>
        <w:t>Skutečný rozsah případných protihlukových opatření bude upřesněn až na základě podrobnějších údajů k tramvajové trati (výškové a směrové vedení, konstrukce svršku, návrhové rychlosti, typ tramvajových souprav, počty spojů apod.).</w:t>
      </w:r>
    </w:p>
    <w:bookmarkEnd w:id="83"/>
    <w:p w14:paraId="6C29C1D0" w14:textId="77777777" w:rsidR="00D545CA" w:rsidRDefault="00D545CA" w:rsidP="009E5B34"/>
    <w:p w14:paraId="46B54632" w14:textId="77777777" w:rsidR="00D545CA" w:rsidRDefault="00D545CA" w:rsidP="009E5B34"/>
    <w:p w14:paraId="09D0828C" w14:textId="77777777" w:rsidR="00D545CA" w:rsidRDefault="00D545CA" w:rsidP="009E5B34"/>
    <w:p w14:paraId="459D8C5B" w14:textId="0EB663EE" w:rsidR="00396D95" w:rsidRPr="00122615" w:rsidRDefault="00677EAE" w:rsidP="00677EAE">
      <w:pPr>
        <w:pStyle w:val="Nadpis1"/>
      </w:pPr>
      <w:bookmarkStart w:id="85" w:name="_Toc138848387"/>
      <w:bookmarkEnd w:id="84"/>
      <w:r w:rsidRPr="00122615">
        <w:lastRenderedPageBreak/>
        <w:t>Použité zdroje inform</w:t>
      </w:r>
      <w:r w:rsidR="000A78B1">
        <w:t>ac</w:t>
      </w:r>
      <w:r w:rsidRPr="00122615">
        <w:t>í</w:t>
      </w:r>
      <w:bookmarkEnd w:id="85"/>
    </w:p>
    <w:p w14:paraId="06A7903F" w14:textId="77777777" w:rsidR="007D4B06" w:rsidRDefault="008700A9" w:rsidP="007D4B06">
      <w:pPr>
        <w:pStyle w:val="Odrky2"/>
        <w:ind w:left="284" w:hanging="284"/>
      </w:pPr>
      <w:r w:rsidRPr="00122615">
        <w:t>Technická zpráva projektu.</w:t>
      </w:r>
    </w:p>
    <w:p w14:paraId="49E58862" w14:textId="77B6FEE3" w:rsidR="007D4B06" w:rsidRDefault="006625BD" w:rsidP="007D4B06">
      <w:pPr>
        <w:pStyle w:val="Odrky2"/>
        <w:ind w:left="284" w:hanging="284"/>
      </w:pPr>
      <w:r w:rsidRPr="00122615">
        <w:t xml:space="preserve">Výsledky z </w:t>
      </w:r>
      <w:r w:rsidR="0082758C">
        <w:t>validačních</w:t>
      </w:r>
      <w:r w:rsidRPr="00122615">
        <w:t xml:space="preserve"> měření hluku a sčítání dopravy.</w:t>
      </w:r>
    </w:p>
    <w:p w14:paraId="3C5B25EC" w14:textId="4707FEDF" w:rsidR="0071573D" w:rsidRDefault="0071573D" w:rsidP="007D4B06">
      <w:pPr>
        <w:pStyle w:val="Odrky2"/>
        <w:ind w:left="284" w:hanging="284"/>
      </w:pPr>
      <w:r>
        <w:t>Dopravně inženýrské podklady</w:t>
      </w:r>
      <w:r w:rsidR="00347107">
        <w:t xml:space="preserve"> „pro Dopravní studii k Urbanistické studii Nový Sedlec“</w:t>
      </w:r>
      <w:r>
        <w:t>. Technická správa komunikací hl. m. Prahy, a.s., duben 2021.</w:t>
      </w:r>
    </w:p>
    <w:p w14:paraId="371A007E" w14:textId="0C3586FA" w:rsidR="008700A9" w:rsidRPr="00122615" w:rsidRDefault="008700A9" w:rsidP="00344662">
      <w:pPr>
        <w:pStyle w:val="Odrky2"/>
        <w:ind w:left="284" w:hanging="284"/>
      </w:pPr>
      <w:r w:rsidRPr="00122615">
        <w:t>ČSN ISO 9613-2 Akustika – Útlum při šíření zvuku ve venkovním prostoru.</w:t>
      </w:r>
    </w:p>
    <w:p w14:paraId="7B91B41E" w14:textId="7014BFFD" w:rsidR="008700A9" w:rsidRPr="00122615" w:rsidRDefault="008700A9" w:rsidP="008700A9">
      <w:pPr>
        <w:pStyle w:val="Odrky2"/>
        <w:ind w:left="284" w:hanging="284"/>
      </w:pPr>
      <w:r w:rsidRPr="00122615">
        <w:t>Metodický návod MZ pro měření a hodnocení hluku v mimopracovním prostředí</w:t>
      </w:r>
      <w:r w:rsidR="005A2E5C" w:rsidRPr="00122615">
        <w:t xml:space="preserve">, </w:t>
      </w:r>
      <w:r w:rsidRPr="00122615">
        <w:t>2017.</w:t>
      </w:r>
    </w:p>
    <w:p w14:paraId="45B74C26" w14:textId="3B3B4DAF" w:rsidR="006F3C0F" w:rsidRDefault="00AD6E9C" w:rsidP="006F3C0F">
      <w:pPr>
        <w:pStyle w:val="Odrky2"/>
        <w:ind w:left="284" w:hanging="284"/>
      </w:pPr>
      <w:r w:rsidRPr="00122615">
        <w:t xml:space="preserve">Manuál „Výpočet hluku z automobilové </w:t>
      </w:r>
      <w:r w:rsidR="007E3AC5">
        <w:t>d</w:t>
      </w:r>
      <w:r w:rsidRPr="00122615">
        <w:t>opravy – Manuál 2018, verze 2020“. EKOLA group, s.r.o., Praha, 2020</w:t>
      </w:r>
      <w:r w:rsidR="00144AEC">
        <w:t>.</w:t>
      </w:r>
    </w:p>
    <w:p w14:paraId="1FB7D4A4" w14:textId="4CBF3D76" w:rsidR="008700A9" w:rsidRPr="00122615" w:rsidRDefault="008700A9" w:rsidP="008700A9">
      <w:pPr>
        <w:pStyle w:val="Odrky2"/>
        <w:ind w:left="284" w:hanging="284"/>
      </w:pPr>
      <w:r w:rsidRPr="00122615">
        <w:t>Nařízení vlády č. 272/2011 Sb., o ochraně zdraví před nepříznivými účinky hluku a vibrací</w:t>
      </w:r>
      <w:r w:rsidR="0071573D">
        <w:t>, v platném znění</w:t>
      </w:r>
      <w:r w:rsidRPr="00122615">
        <w:t>.</w:t>
      </w:r>
    </w:p>
    <w:p w14:paraId="6A65673A" w14:textId="15BC1FE4" w:rsidR="008700A9" w:rsidRPr="00122615" w:rsidRDefault="008700A9" w:rsidP="008700A9">
      <w:pPr>
        <w:pStyle w:val="Odrky2"/>
        <w:ind w:left="284" w:hanging="284"/>
      </w:pPr>
      <w:r w:rsidRPr="00122615">
        <w:t>Zákon č. 258/2000</w:t>
      </w:r>
      <w:r w:rsidR="004D6EA5" w:rsidRPr="00122615">
        <w:t xml:space="preserve"> Sb.,</w:t>
      </w:r>
      <w:r w:rsidRPr="00122615">
        <w:t xml:space="preserve"> o ochraně veřejného zdraví, v platném znění.</w:t>
      </w:r>
    </w:p>
    <w:p w14:paraId="4F35F921" w14:textId="77777777" w:rsidR="008700A9" w:rsidRPr="00122615" w:rsidRDefault="008700A9" w:rsidP="008700A9">
      <w:pPr>
        <w:pStyle w:val="Podnadpis1"/>
      </w:pPr>
      <w:r w:rsidRPr="00122615">
        <w:t>Internetové zdroje</w:t>
      </w:r>
    </w:p>
    <w:p w14:paraId="64A357C1" w14:textId="5BBD4AAF" w:rsidR="008700A9" w:rsidRPr="00122615" w:rsidRDefault="008700A9" w:rsidP="008700A9">
      <w:pPr>
        <w:pStyle w:val="Odrky2"/>
        <w:ind w:left="284" w:hanging="284"/>
      </w:pPr>
      <w:r w:rsidRPr="00122615">
        <w:t>Český úřad zeměměřický a katastrální – Dostupný z: &lt;http://www.cuzk.cz&gt;.</w:t>
      </w:r>
    </w:p>
    <w:p w14:paraId="696A6F1D" w14:textId="52291573" w:rsidR="008700A9" w:rsidRPr="00122615" w:rsidRDefault="008700A9" w:rsidP="008700A9">
      <w:pPr>
        <w:pStyle w:val="Odrky2"/>
        <w:ind w:left="284" w:hanging="284"/>
      </w:pPr>
      <w:r w:rsidRPr="00122615">
        <w:t>Mapy.cz – Dostupný z: &lt;http://www.mapy.cz&gt;.</w:t>
      </w:r>
    </w:p>
    <w:p w14:paraId="5C030DEB" w14:textId="77777777" w:rsidR="00B07902" w:rsidRDefault="008700A9" w:rsidP="00B07902">
      <w:pPr>
        <w:pStyle w:val="Odrky2"/>
        <w:ind w:left="284" w:hanging="284"/>
      </w:pPr>
      <w:r w:rsidRPr="00122615">
        <w:t xml:space="preserve">Google </w:t>
      </w:r>
      <w:proofErr w:type="spellStart"/>
      <w:r w:rsidRPr="00122615">
        <w:t>Maps</w:t>
      </w:r>
      <w:proofErr w:type="spellEnd"/>
      <w:r w:rsidRPr="00122615">
        <w:t xml:space="preserve"> – Dostupný z: &lt;https://www.google.cz/</w:t>
      </w:r>
      <w:proofErr w:type="spellStart"/>
      <w:r w:rsidRPr="00122615">
        <w:t>maps</w:t>
      </w:r>
      <w:proofErr w:type="spellEnd"/>
      <w:r w:rsidRPr="00122615">
        <w:t>&gt;.</w:t>
      </w:r>
    </w:p>
    <w:p w14:paraId="0DB5B09C" w14:textId="7DA80C54" w:rsidR="00B07902" w:rsidRPr="00122615" w:rsidRDefault="00B07902" w:rsidP="00B07902">
      <w:pPr>
        <w:pStyle w:val="Odrky2"/>
        <w:ind w:left="284" w:hanging="284"/>
      </w:pPr>
      <w:proofErr w:type="spellStart"/>
      <w:r w:rsidRPr="00B07902">
        <w:t>OpenStreetMap</w:t>
      </w:r>
      <w:proofErr w:type="spellEnd"/>
      <w:r w:rsidRPr="00B07902">
        <w:t xml:space="preserve"> – Dostupný z: &lt;https://www.openstreetmap.org&gt;.</w:t>
      </w:r>
    </w:p>
    <w:p w14:paraId="7F65A210" w14:textId="2DD56655" w:rsidR="0058196F" w:rsidRDefault="008700A9" w:rsidP="00056AD7">
      <w:pPr>
        <w:pStyle w:val="Odrky2"/>
        <w:ind w:left="284" w:hanging="284"/>
      </w:pPr>
      <w:r w:rsidRPr="00122615">
        <w:t>Analýzy výškopisu – Dostupný z: &lt;https://ags.cuzk.cz&gt;.</w:t>
      </w:r>
      <w:bookmarkEnd w:id="44"/>
    </w:p>
    <w:p w14:paraId="2795EFF3" w14:textId="5B135705" w:rsidR="00927F6C" w:rsidRDefault="00927F6C" w:rsidP="00927F6C">
      <w:r>
        <w:br w:type="page"/>
      </w:r>
    </w:p>
    <w:p w14:paraId="204F61B0" w14:textId="223F9EDE" w:rsidR="00A61487" w:rsidRDefault="00927F6C" w:rsidP="00A61487">
      <w:pPr>
        <w:pStyle w:val="Nadpis1neslovan"/>
      </w:pPr>
      <w:bookmarkStart w:id="86" w:name="_Toc105588892"/>
      <w:bookmarkStart w:id="87" w:name="_Toc138848388"/>
      <w:r w:rsidRPr="001C5DF7">
        <w:lastRenderedPageBreak/>
        <w:t>Příloha</w:t>
      </w:r>
      <w:r>
        <w:t xml:space="preserve"> 1 – </w:t>
      </w:r>
      <w:bookmarkEnd w:id="86"/>
      <w:r w:rsidR="00A61487">
        <w:t>Kartogram dopravy k roku 2021</w:t>
      </w:r>
      <w:bookmarkEnd w:id="87"/>
    </w:p>
    <w:p w14:paraId="217A715B" w14:textId="5E75BD5B" w:rsidR="00A61487" w:rsidRDefault="00A61487" w:rsidP="00927F6C">
      <w:r>
        <w:rPr>
          <w:noProof/>
        </w:rPr>
        <w:drawing>
          <wp:inline distT="0" distB="0" distL="0" distR="0" wp14:anchorId="65EE3B53" wp14:editId="73344E49">
            <wp:extent cx="5760000" cy="8144569"/>
            <wp:effectExtent l="0" t="0" r="0" b="0"/>
            <wp:docPr id="444705755" name="Obrázek 1"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705755" name="Obrázek 1" descr="Obsah obrázku mapa, text, atlas&#10;&#10;Popis byl vytvořen automaticky"/>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000" cy="8144569"/>
                    </a:xfrm>
                    <a:prstGeom prst="rect">
                      <a:avLst/>
                    </a:prstGeom>
                  </pic:spPr>
                </pic:pic>
              </a:graphicData>
            </a:graphic>
          </wp:inline>
        </w:drawing>
      </w:r>
    </w:p>
    <w:p w14:paraId="1F291CE5" w14:textId="7D901494" w:rsidR="00A61487" w:rsidRDefault="00A61487" w:rsidP="00927F6C">
      <w:r>
        <w:br w:type="page"/>
      </w:r>
    </w:p>
    <w:p w14:paraId="76F07EA5" w14:textId="122F3FED" w:rsidR="00A61487" w:rsidRDefault="00A61487" w:rsidP="00A61487">
      <w:pPr>
        <w:pStyle w:val="Nadpis1neslovan"/>
      </w:pPr>
      <w:bookmarkStart w:id="88" w:name="_Toc138848389"/>
      <w:r w:rsidRPr="001C5DF7">
        <w:lastRenderedPageBreak/>
        <w:t>Příloha</w:t>
      </w:r>
      <w:r>
        <w:t xml:space="preserve"> 2 – Kartogram dopravy k roku 2033</w:t>
      </w:r>
      <w:bookmarkEnd w:id="88"/>
    </w:p>
    <w:p w14:paraId="0337882A" w14:textId="41BB42EF" w:rsidR="00A61487" w:rsidRDefault="00A61487" w:rsidP="00A61487">
      <w:r>
        <w:rPr>
          <w:noProof/>
        </w:rPr>
        <w:drawing>
          <wp:inline distT="0" distB="0" distL="0" distR="0" wp14:anchorId="093CAB93" wp14:editId="685ABDA7">
            <wp:extent cx="5760000" cy="8146541"/>
            <wp:effectExtent l="0" t="0" r="0" b="6985"/>
            <wp:docPr id="33913013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000" cy="8146541"/>
                    </a:xfrm>
                    <a:prstGeom prst="rect">
                      <a:avLst/>
                    </a:prstGeom>
                    <a:noFill/>
                    <a:ln>
                      <a:noFill/>
                    </a:ln>
                  </pic:spPr>
                </pic:pic>
              </a:graphicData>
            </a:graphic>
          </wp:inline>
        </w:drawing>
      </w:r>
    </w:p>
    <w:p w14:paraId="0FFE36FB" w14:textId="04834B74" w:rsidR="00927F6C" w:rsidRDefault="00927F6C" w:rsidP="00927F6C"/>
    <w:p w14:paraId="46EC7603" w14:textId="27A63A21" w:rsidR="00833B3A" w:rsidRDefault="00833B3A" w:rsidP="00833B3A">
      <w:pPr>
        <w:pStyle w:val="Nadpis1neslovan"/>
      </w:pPr>
      <w:bookmarkStart w:id="89" w:name="_Toc138848390"/>
      <w:r w:rsidRPr="001C5DF7">
        <w:lastRenderedPageBreak/>
        <w:t>Příloha</w:t>
      </w:r>
      <w:r>
        <w:t xml:space="preserve"> </w:t>
      </w:r>
      <w:r w:rsidR="009B7F09">
        <w:t>3</w:t>
      </w:r>
      <w:r>
        <w:t xml:space="preserve"> – Kartogram spojů MHD</w:t>
      </w:r>
      <w:bookmarkEnd w:id="89"/>
    </w:p>
    <w:p w14:paraId="787827EE" w14:textId="4AB21DCB" w:rsidR="00833B3A" w:rsidRDefault="00833B3A" w:rsidP="00833B3A">
      <w:r>
        <w:rPr>
          <w:noProof/>
        </w:rPr>
        <w:drawing>
          <wp:inline distT="0" distB="0" distL="0" distR="0" wp14:anchorId="4D106B9B" wp14:editId="5C67A40A">
            <wp:extent cx="5760000" cy="8148436"/>
            <wp:effectExtent l="0" t="0" r="0" b="5080"/>
            <wp:docPr id="99681667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000" cy="8148436"/>
                    </a:xfrm>
                    <a:prstGeom prst="rect">
                      <a:avLst/>
                    </a:prstGeom>
                    <a:noFill/>
                    <a:ln>
                      <a:noFill/>
                    </a:ln>
                  </pic:spPr>
                </pic:pic>
              </a:graphicData>
            </a:graphic>
          </wp:inline>
        </w:drawing>
      </w:r>
    </w:p>
    <w:p w14:paraId="7071369E" w14:textId="77777777" w:rsidR="00833B3A" w:rsidRPr="00927F6C" w:rsidRDefault="00833B3A" w:rsidP="00927F6C"/>
    <w:sectPr w:rsidR="00833B3A" w:rsidRPr="00927F6C" w:rsidSect="00295235">
      <w:headerReference w:type="default" r:id="rId42"/>
      <w:footerReference w:type="default" r:id="rId43"/>
      <w:headerReference w:type="first" r:id="rId44"/>
      <w:footerReference w:type="first" r:id="rId45"/>
      <w:pgSz w:w="11906" w:h="16838" w:code="9"/>
      <w:pgMar w:top="1537" w:right="1134" w:bottom="1134" w:left="1134" w:header="709" w:footer="282" w:gutter="0"/>
      <w:pgNumType w:start="2"/>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653FB9" w14:textId="77777777" w:rsidR="00FC373A" w:rsidRDefault="00FC373A" w:rsidP="00ED1457">
      <w:r>
        <w:separator/>
      </w:r>
    </w:p>
  </w:endnote>
  <w:endnote w:type="continuationSeparator" w:id="0">
    <w:p w14:paraId="497CD213" w14:textId="77777777" w:rsidR="00FC373A" w:rsidRDefault="00FC373A" w:rsidP="00ED14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B08A3" w14:textId="77777777" w:rsidR="00402FE5" w:rsidRDefault="00402FE5">
    <w:pPr>
      <w:pStyle w:val="Zpat"/>
    </w:pPr>
  </w:p>
  <w:tbl>
    <w:tblPr>
      <w:tblStyle w:val="Mkatabulky"/>
      <w:tblpPr w:leftFromText="181" w:rightFromText="181" w:vertAnchor="page" w:tblpY="16047"/>
      <w:tblOverlap w:val="never"/>
      <w:tblW w:w="9639" w:type="dxa"/>
      <w:tblBorders>
        <w:top w:val="single" w:sz="4" w:space="0" w:color="6F006E" w:themeColor="accent3"/>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278"/>
      <w:gridCol w:w="838"/>
      <w:gridCol w:w="2523"/>
    </w:tblGrid>
    <w:tr w:rsidR="00402FE5" w:rsidRPr="000B6260" w14:paraId="0923A493" w14:textId="77777777" w:rsidTr="000B6260">
      <w:trPr>
        <w:trHeight w:val="274"/>
      </w:trPr>
      <w:tc>
        <w:tcPr>
          <w:tcW w:w="6278" w:type="dxa"/>
          <w:vAlign w:val="bottom"/>
        </w:tcPr>
        <w:p w14:paraId="2C07168E" w14:textId="77777777" w:rsidR="00402FE5" w:rsidRPr="000B6260" w:rsidRDefault="00402FE5" w:rsidP="000B6260">
          <w:pPr>
            <w:tabs>
              <w:tab w:val="right" w:pos="9639"/>
            </w:tabs>
            <w:spacing w:before="80"/>
            <w:rPr>
              <w:sz w:val="14"/>
            </w:rPr>
          </w:pPr>
          <w:r w:rsidRPr="000B6260">
            <w:rPr>
              <w:sz w:val="14"/>
            </w:rPr>
            <w:t>AMEC s.r.o. / CXXXX-15-0/Z01</w:t>
          </w:r>
        </w:p>
      </w:tc>
      <w:tc>
        <w:tcPr>
          <w:tcW w:w="838" w:type="dxa"/>
          <w:vAlign w:val="bottom"/>
        </w:tcPr>
        <w:p w14:paraId="26F9080D" w14:textId="77777777" w:rsidR="00402FE5" w:rsidRPr="000B6260" w:rsidRDefault="00402FE5" w:rsidP="000B6260">
          <w:pPr>
            <w:tabs>
              <w:tab w:val="right" w:pos="9639"/>
            </w:tabs>
            <w:spacing w:before="80"/>
            <w:jc w:val="right"/>
            <w:rPr>
              <w:sz w:val="14"/>
            </w:rPr>
          </w:pPr>
          <w:r w:rsidRPr="000B6260">
            <w:rPr>
              <w:sz w:val="14"/>
            </w:rPr>
            <w:t>amec.cz</w:t>
          </w:r>
        </w:p>
      </w:tc>
      <w:tc>
        <w:tcPr>
          <w:tcW w:w="2523" w:type="dxa"/>
          <w:vAlign w:val="bottom"/>
        </w:tcPr>
        <w:p w14:paraId="3AB6929F" w14:textId="77777777" w:rsidR="00402FE5" w:rsidRPr="000B6260" w:rsidRDefault="00402FE5" w:rsidP="000B6260">
          <w:pPr>
            <w:tabs>
              <w:tab w:val="right" w:pos="9639"/>
            </w:tabs>
            <w:spacing w:before="80"/>
            <w:jc w:val="right"/>
            <w:rPr>
              <w:sz w:val="14"/>
            </w:rPr>
          </w:pPr>
          <w:r w:rsidRPr="000B6260">
            <w:rPr>
              <w:sz w:val="14"/>
            </w:rPr>
            <w:t xml:space="preserve">Strana </w:t>
          </w:r>
          <w:r w:rsidRPr="000B6260">
            <w:rPr>
              <w:sz w:val="14"/>
            </w:rPr>
            <w:fldChar w:fldCharType="begin"/>
          </w:r>
          <w:r w:rsidRPr="000B6260">
            <w:rPr>
              <w:sz w:val="14"/>
            </w:rPr>
            <w:instrText xml:space="preserve"> PAGE   \* MERGEFORMAT </w:instrText>
          </w:r>
          <w:r w:rsidRPr="000B6260">
            <w:rPr>
              <w:sz w:val="14"/>
            </w:rPr>
            <w:fldChar w:fldCharType="separate"/>
          </w:r>
          <w:r>
            <w:rPr>
              <w:noProof/>
              <w:sz w:val="14"/>
            </w:rPr>
            <w:t>2</w:t>
          </w:r>
          <w:r w:rsidRPr="000B6260">
            <w:rPr>
              <w:sz w:val="14"/>
            </w:rPr>
            <w:fldChar w:fldCharType="end"/>
          </w:r>
          <w:r w:rsidRPr="000B6260">
            <w:rPr>
              <w:sz w:val="14"/>
            </w:rPr>
            <w:t xml:space="preserve"> z </w:t>
          </w:r>
          <w:r>
            <w:rPr>
              <w:noProof/>
              <w:sz w:val="14"/>
            </w:rPr>
            <w:fldChar w:fldCharType="begin"/>
          </w:r>
          <w:r>
            <w:rPr>
              <w:noProof/>
              <w:sz w:val="14"/>
            </w:rPr>
            <w:instrText xml:space="preserve"> NUMPAGES   \* MERGEFORMAT </w:instrText>
          </w:r>
          <w:r>
            <w:rPr>
              <w:noProof/>
              <w:sz w:val="14"/>
            </w:rPr>
            <w:fldChar w:fldCharType="separate"/>
          </w:r>
          <w:r w:rsidRPr="00037382">
            <w:rPr>
              <w:noProof/>
              <w:sz w:val="14"/>
            </w:rPr>
            <w:t>86</w:t>
          </w:r>
          <w:r>
            <w:rPr>
              <w:noProof/>
              <w:sz w:val="14"/>
            </w:rPr>
            <w:fldChar w:fldCharType="end"/>
          </w:r>
        </w:p>
      </w:tc>
    </w:tr>
  </w:tbl>
  <w:p w14:paraId="376D4177" w14:textId="77777777" w:rsidR="00402FE5" w:rsidRDefault="00402FE5">
    <w:pPr>
      <w:pStyle w:val="Zpat"/>
    </w:pPr>
  </w:p>
  <w:p w14:paraId="7575568E" w14:textId="77777777" w:rsidR="00402FE5" w:rsidRDefault="00402FE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1D0FA" w14:textId="77777777" w:rsidR="00402FE5" w:rsidRDefault="00402FE5" w:rsidP="00F00D4B">
    <w:pPr>
      <w:pStyle w:val="Zpat"/>
      <w:ind w:right="-258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52473" w14:textId="77777777" w:rsidR="00402FE5" w:rsidRDefault="00402FE5">
    <w:pPr>
      <w:pStyle w:val="Zpat"/>
    </w:pPr>
  </w:p>
  <w:tbl>
    <w:tblPr>
      <w:tblStyle w:val="Mkatabulky"/>
      <w:tblpPr w:leftFromText="181" w:rightFromText="181" w:vertAnchor="page" w:tblpY="16047"/>
      <w:tblOverlap w:val="never"/>
      <w:tblW w:w="9639" w:type="dxa"/>
      <w:tblBorders>
        <w:top w:val="single" w:sz="4" w:space="0" w:color="6F006E" w:themeColor="accent3"/>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278"/>
      <w:gridCol w:w="838"/>
      <w:gridCol w:w="2523"/>
    </w:tblGrid>
    <w:tr w:rsidR="00402FE5" w:rsidRPr="000B6260" w14:paraId="1D5FAF99" w14:textId="77777777" w:rsidTr="000B6260">
      <w:trPr>
        <w:trHeight w:val="274"/>
      </w:trPr>
      <w:tc>
        <w:tcPr>
          <w:tcW w:w="6278" w:type="dxa"/>
          <w:vAlign w:val="bottom"/>
        </w:tcPr>
        <w:p w14:paraId="4DD43CCC" w14:textId="77777777" w:rsidR="00402FE5" w:rsidRPr="000B6260" w:rsidRDefault="00402FE5" w:rsidP="000B6260">
          <w:pPr>
            <w:tabs>
              <w:tab w:val="right" w:pos="9639"/>
            </w:tabs>
            <w:spacing w:before="80"/>
            <w:rPr>
              <w:sz w:val="14"/>
            </w:rPr>
          </w:pPr>
          <w:r>
            <w:rPr>
              <w:sz w:val="14"/>
            </w:rPr>
            <w:t>Amec Foster Wheeler s.r.o.</w:t>
          </w:r>
          <w:r w:rsidRPr="000B6260">
            <w:rPr>
              <w:sz w:val="14"/>
            </w:rPr>
            <w:t xml:space="preserve"> / CXXXX-15-0/Z01</w:t>
          </w:r>
        </w:p>
      </w:tc>
      <w:tc>
        <w:tcPr>
          <w:tcW w:w="838" w:type="dxa"/>
          <w:vAlign w:val="bottom"/>
        </w:tcPr>
        <w:p w14:paraId="622D42F6" w14:textId="77777777" w:rsidR="00402FE5" w:rsidRPr="000B6260" w:rsidRDefault="00402FE5" w:rsidP="000B6260">
          <w:pPr>
            <w:tabs>
              <w:tab w:val="right" w:pos="9639"/>
            </w:tabs>
            <w:spacing w:before="80"/>
            <w:jc w:val="right"/>
            <w:rPr>
              <w:sz w:val="14"/>
            </w:rPr>
          </w:pPr>
          <w:r w:rsidRPr="000B6260">
            <w:rPr>
              <w:sz w:val="14"/>
            </w:rPr>
            <w:t>amec.cz</w:t>
          </w:r>
        </w:p>
      </w:tc>
      <w:tc>
        <w:tcPr>
          <w:tcW w:w="2523" w:type="dxa"/>
          <w:vAlign w:val="bottom"/>
        </w:tcPr>
        <w:p w14:paraId="7D6EC3EF" w14:textId="77777777" w:rsidR="00402FE5" w:rsidRPr="000B6260" w:rsidRDefault="00402FE5" w:rsidP="000B6260">
          <w:pPr>
            <w:tabs>
              <w:tab w:val="right" w:pos="9639"/>
            </w:tabs>
            <w:spacing w:before="80"/>
            <w:jc w:val="right"/>
            <w:rPr>
              <w:sz w:val="14"/>
            </w:rPr>
          </w:pPr>
          <w:r w:rsidRPr="000B6260">
            <w:rPr>
              <w:sz w:val="14"/>
            </w:rPr>
            <w:t xml:space="preserve">Strana </w:t>
          </w:r>
          <w:r w:rsidRPr="000B6260">
            <w:rPr>
              <w:sz w:val="14"/>
            </w:rPr>
            <w:fldChar w:fldCharType="begin"/>
          </w:r>
          <w:r w:rsidRPr="000B6260">
            <w:rPr>
              <w:sz w:val="14"/>
            </w:rPr>
            <w:instrText xml:space="preserve"> PAGE   \* MERGEFORMAT </w:instrText>
          </w:r>
          <w:r w:rsidRPr="000B6260">
            <w:rPr>
              <w:sz w:val="14"/>
            </w:rPr>
            <w:fldChar w:fldCharType="separate"/>
          </w:r>
          <w:r>
            <w:rPr>
              <w:noProof/>
              <w:sz w:val="14"/>
            </w:rPr>
            <w:t>2</w:t>
          </w:r>
          <w:r w:rsidRPr="000B6260">
            <w:rPr>
              <w:sz w:val="14"/>
            </w:rPr>
            <w:fldChar w:fldCharType="end"/>
          </w:r>
          <w:r w:rsidRPr="000B6260">
            <w:rPr>
              <w:sz w:val="14"/>
            </w:rPr>
            <w:t xml:space="preserve"> z </w:t>
          </w:r>
          <w:r w:rsidRPr="000B6260">
            <w:rPr>
              <w:sz w:val="14"/>
            </w:rPr>
            <w:fldChar w:fldCharType="begin"/>
          </w:r>
          <w:r w:rsidRPr="000B6260">
            <w:rPr>
              <w:sz w:val="14"/>
            </w:rPr>
            <w:instrText xml:space="preserve"> NUMPAGES   \* MERGEFORMAT </w:instrText>
          </w:r>
          <w:r w:rsidRPr="000B6260">
            <w:rPr>
              <w:sz w:val="14"/>
            </w:rPr>
            <w:fldChar w:fldCharType="separate"/>
          </w:r>
          <w:r>
            <w:rPr>
              <w:noProof/>
              <w:sz w:val="14"/>
            </w:rPr>
            <w:t>12</w:t>
          </w:r>
          <w:r w:rsidRPr="000B6260">
            <w:rPr>
              <w:sz w:val="14"/>
            </w:rPr>
            <w:fldChar w:fldCharType="end"/>
          </w:r>
        </w:p>
      </w:tc>
    </w:tr>
  </w:tbl>
  <w:p w14:paraId="7AE03926" w14:textId="77777777" w:rsidR="00402FE5" w:rsidRDefault="00402FE5">
    <w:pPr>
      <w:pStyle w:val="Zpat"/>
    </w:pPr>
  </w:p>
  <w:p w14:paraId="06FD6C55" w14:textId="77777777" w:rsidR="00402FE5" w:rsidRDefault="00402FE5">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B8839" w14:textId="56F73395" w:rsidR="00402FE5" w:rsidRDefault="00402FE5" w:rsidP="00F00D4B">
    <w:pPr>
      <w:pStyle w:val="Zpat"/>
      <w:ind w:right="-258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8FABD" w14:textId="66B9A7C3" w:rsidR="00402FE5" w:rsidRDefault="00402FE5" w:rsidP="007121BB">
    <w:pPr>
      <w:pStyle w:val="Zpat"/>
      <w:tabs>
        <w:tab w:val="clear" w:pos="9639"/>
        <w:tab w:val="right" w:pos="9638"/>
      </w:tabs>
      <w:rPr>
        <w:highlight w:val="yellow"/>
      </w:rPr>
    </w:pPr>
    <w:r>
      <w:t xml:space="preserve">sp. zn. Jacobs Clean Energy s.r.o. / </w:t>
    </w:r>
    <w:r w:rsidR="00BA3496">
      <w:t>W</w:t>
    </w:r>
    <w:r>
      <w:t>C</w:t>
    </w:r>
    <w:r w:rsidR="00BA3496">
      <w:t>00</w:t>
    </w:r>
    <w:r w:rsidR="00D94778">
      <w:t>3</w:t>
    </w:r>
    <w:r w:rsidR="0057289B">
      <w:t>082</w:t>
    </w:r>
    <w:r>
      <w:t>/Z0</w:t>
    </w:r>
    <w:r w:rsidR="0057289B">
      <w:t>2</w:t>
    </w:r>
    <w:r>
      <w:tab/>
    </w:r>
    <w:r>
      <w:fldChar w:fldCharType="begin"/>
    </w:r>
    <w:r>
      <w:instrText xml:space="preserve"> PAGE   \* MERGEFORMAT </w:instrText>
    </w:r>
    <w:r>
      <w:fldChar w:fldCharType="separate"/>
    </w:r>
    <w:r w:rsidR="000C2EC0">
      <w:rPr>
        <w:noProof/>
      </w:rPr>
      <w:t>24</w:t>
    </w:r>
    <w:r>
      <w:fldChar w:fldCharType="end"/>
    </w:r>
    <w:r>
      <w:t xml:space="preserve"> / </w:t>
    </w:r>
    <w:r>
      <w:rPr>
        <w:noProof/>
      </w:rPr>
      <w:fldChar w:fldCharType="begin"/>
    </w:r>
    <w:r>
      <w:rPr>
        <w:noProof/>
      </w:rPr>
      <w:instrText xml:space="preserve"> NUMPAGES  \* Arabic  \* MERGEFORMAT </w:instrText>
    </w:r>
    <w:r>
      <w:rPr>
        <w:noProof/>
      </w:rPr>
      <w:fldChar w:fldCharType="separate"/>
    </w:r>
    <w:r w:rsidR="000C2EC0">
      <w:rPr>
        <w:noProof/>
      </w:rPr>
      <w:t>24</w:t>
    </w:r>
    <w:r>
      <w:rPr>
        <w:noProof/>
      </w:rPr>
      <w:fldChar w:fldCharType="end"/>
    </w:r>
  </w:p>
  <w:p w14:paraId="11381BB9" w14:textId="77777777" w:rsidR="00402FE5" w:rsidRDefault="00402FE5" w:rsidP="00586170">
    <w:pPr>
      <w:pStyle w:val="Zpat"/>
      <w:tabs>
        <w:tab w:val="clear" w:pos="9639"/>
      </w:tabs>
      <w:spacing w:before="0" w:after="240"/>
    </w:pPr>
    <w:r>
      <w:t>sk. zn. A</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AF1B" w14:textId="77777777" w:rsidR="00402FE5" w:rsidRDefault="00402FE5" w:rsidP="00F00D4B">
    <w:pPr>
      <w:pStyle w:val="Zpat"/>
      <w:ind w:right="-2582"/>
    </w:pPr>
    <w:r>
      <w:tab/>
      <w:t>amecfw.com</w:t>
    </w:r>
    <w:r>
      <w:tab/>
      <w:t xml:space="preserve">Page </w:t>
    </w:r>
    <w:r>
      <w:fldChar w:fldCharType="begin"/>
    </w:r>
    <w:r>
      <w:instrText xml:space="preserve"> PAGE   \* MERGEFORMAT </w:instrText>
    </w:r>
    <w:r>
      <w:fldChar w:fldCharType="separate"/>
    </w:r>
    <w:r>
      <w:rPr>
        <w:noProof/>
      </w:rPr>
      <w:t>3</w:t>
    </w:r>
    <w:r>
      <w:fldChar w:fldCharType="end"/>
    </w:r>
    <w:r>
      <w:t xml:space="preserve"> of </w:t>
    </w:r>
    <w:r>
      <w:rPr>
        <w:noProof/>
      </w:rPr>
      <w:fldChar w:fldCharType="begin"/>
    </w:r>
    <w:r>
      <w:rPr>
        <w:noProof/>
      </w:rPr>
      <w:instrText xml:space="preserve"> NUMPAGES   \* MERGEFORMAT </w:instrText>
    </w:r>
    <w:r>
      <w:rPr>
        <w:noProof/>
      </w:rPr>
      <w:fldChar w:fldCharType="separate"/>
    </w:r>
    <w:r>
      <w:rPr>
        <w:noProof/>
      </w:rPr>
      <w:t>12</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7BAB1" w14:textId="77777777" w:rsidR="00FC373A" w:rsidRDefault="00FC373A" w:rsidP="00ED1457">
      <w:r>
        <w:separator/>
      </w:r>
    </w:p>
  </w:footnote>
  <w:footnote w:type="continuationSeparator" w:id="0">
    <w:p w14:paraId="1086C7B8" w14:textId="77777777" w:rsidR="00FC373A" w:rsidRDefault="00FC373A" w:rsidP="00ED14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 w:name="_Hlk33604502"/>
  <w:p w14:paraId="120679DA" w14:textId="248C3615" w:rsidR="00402FE5" w:rsidRDefault="00402FE5" w:rsidP="00012E88">
    <w:pPr>
      <w:ind w:right="509"/>
      <w:jc w:val="right"/>
    </w:pPr>
    <w:r>
      <w:object w:dxaOrig="4370" w:dyaOrig="1052" w14:anchorId="72C256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6pt;height:30pt">
          <v:imagedata r:id="rId1" o:title=""/>
        </v:shape>
        <o:OLEObject Type="Embed" ProgID="CorelDRAW.Graphic.13" ShapeID="_x0000_i1025" DrawAspect="Content" ObjectID="_1752926637" r:id="rId2"/>
      </w:object>
    </w:r>
    <w:bookmarkEnd w:id="2"/>
  </w:p>
  <w:p w14:paraId="1D7D6415" w14:textId="77777777" w:rsidR="00402FE5" w:rsidRDefault="00402FE5" w:rsidP="00012E88">
    <w:pPr>
      <w:ind w:right="792"/>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E2056C" w14:textId="4333349C" w:rsidR="00402FE5" w:rsidRDefault="00402FE5" w:rsidP="007121BB">
    <w:pPr>
      <w:ind w:right="792"/>
      <w:jc w:val="right"/>
    </w:pPr>
    <w:r>
      <w:object w:dxaOrig="4370" w:dyaOrig="1052" w14:anchorId="26CDE0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8.4pt;height:36pt">
          <v:imagedata r:id="rId1" o:title=""/>
        </v:shape>
        <o:OLEObject Type="Embed" ProgID="CorelDRAW.Graphic.13" ShapeID="_x0000_i1026" DrawAspect="Content" ObjectID="_1752926638" r:id="rId2"/>
      </w:object>
    </w:r>
  </w:p>
  <w:p w14:paraId="36F6E0D1" w14:textId="77777777" w:rsidR="00402FE5" w:rsidRDefault="00402FE5" w:rsidP="0047041E"/>
  <w:p w14:paraId="381B90F0" w14:textId="77777777" w:rsidR="00402FE5" w:rsidRPr="004209C8" w:rsidRDefault="00402FE5" w:rsidP="0047041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85200" w14:textId="08ED450B" w:rsidR="00402FE5" w:rsidRPr="007121BB" w:rsidRDefault="00402FE5" w:rsidP="007121BB">
    <w:pPr>
      <w:pStyle w:val="Zhlav"/>
      <w:tabs>
        <w:tab w:val="clear" w:pos="9072"/>
        <w:tab w:val="right" w:pos="9638"/>
      </w:tabs>
      <w:rPr>
        <w:b/>
        <w:bCs/>
        <w:sz w:val="14"/>
        <w:szCs w:val="14"/>
      </w:rPr>
    </w:pPr>
    <w:r w:rsidRPr="00881D25">
      <w:rPr>
        <w:b/>
        <w:bCs/>
        <w:sz w:val="14"/>
        <w:szCs w:val="14"/>
      </w:rPr>
      <w:t>Hluková studie</w:t>
    </w:r>
    <w:r>
      <w:rPr>
        <w:b/>
        <w:bCs/>
        <w:sz w:val="14"/>
        <w:szCs w:val="14"/>
      </w:rPr>
      <w:t xml:space="preserve"> </w:t>
    </w:r>
    <w:r>
      <w:rPr>
        <w:b/>
        <w:bCs/>
        <w:sz w:val="14"/>
        <w:szCs w:val="14"/>
      </w:rPr>
      <w:tab/>
    </w:r>
    <w:r>
      <w:rPr>
        <w:b/>
        <w:bCs/>
        <w:sz w:val="14"/>
        <w:szCs w:val="14"/>
      </w:rPr>
      <w:tab/>
    </w:r>
    <w:r>
      <w:object w:dxaOrig="4370" w:dyaOrig="1052" w14:anchorId="1DFBC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86.4pt;height:21.6pt">
          <v:imagedata r:id="rId1" o:title=""/>
        </v:shape>
        <o:OLEObject Type="Embed" ProgID="CorelDRAW.Graphic.13" ShapeID="_x0000_i1027" DrawAspect="Content" ObjectID="_1752926639" r:id="rId2"/>
      </w:object>
    </w:r>
  </w:p>
  <w:p w14:paraId="017EB90C" w14:textId="0E92A929" w:rsidR="00402FE5" w:rsidRPr="00CC166C" w:rsidRDefault="00402FE5" w:rsidP="007B70B9">
    <w:pPr>
      <w:jc w:val="right"/>
      <w:rPr>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530BC" w14:textId="77777777" w:rsidR="00402FE5" w:rsidRDefault="00402F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20BC58CC"/>
    <w:lvl w:ilvl="0">
      <w:start w:val="1"/>
      <w:numFmt w:val="decimal"/>
      <w:lvlText w:val="%1."/>
      <w:lvlJc w:val="left"/>
      <w:pPr>
        <w:tabs>
          <w:tab w:val="num" w:pos="1209"/>
        </w:tabs>
        <w:ind w:left="1209" w:hanging="360"/>
      </w:pPr>
    </w:lvl>
  </w:abstractNum>
  <w:abstractNum w:abstractNumId="1" w15:restartNumberingAfterBreak="0">
    <w:nsid w:val="FFFFFF81"/>
    <w:multiLevelType w:val="singleLevel"/>
    <w:tmpl w:val="66261E46"/>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D905B86"/>
    <w:lvl w:ilvl="0">
      <w:start w:val="1"/>
      <w:numFmt w:val="decimal"/>
      <w:pStyle w:val="Tabulkanzev"/>
      <w:lvlText w:val="Tab. %1"/>
      <w:lvlJc w:val="left"/>
      <w:pPr>
        <w:ind w:left="360" w:hanging="360"/>
      </w:pPr>
      <w:rPr>
        <w:rFonts w:ascii="Arial" w:hAnsi="Arial" w:hint="default"/>
        <w:b/>
        <w:i w:val="0"/>
        <w:color w:val="231EDC" w:themeColor="text2"/>
        <w:sz w:val="18"/>
      </w:rPr>
    </w:lvl>
  </w:abstractNum>
  <w:abstractNum w:abstractNumId="3" w15:restartNumberingAfterBreak="0">
    <w:nsid w:val="004056A3"/>
    <w:multiLevelType w:val="hybridMultilevel"/>
    <w:tmpl w:val="91B2FBAA"/>
    <w:lvl w:ilvl="0" w:tplc="D7CA0C20">
      <w:start w:val="1"/>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05F60E3"/>
    <w:multiLevelType w:val="multilevel"/>
    <w:tmpl w:val="15E68512"/>
    <w:lvl w:ilvl="0">
      <w:start w:val="1"/>
      <w:numFmt w:val="decimal"/>
      <w:lvlText w:val="%1"/>
      <w:lvlJc w:val="left"/>
      <w:pPr>
        <w:tabs>
          <w:tab w:val="num" w:pos="357"/>
        </w:tabs>
        <w:ind w:left="360" w:hanging="360"/>
      </w:pPr>
      <w:rPr>
        <w:rFonts w:ascii="Arial" w:hAnsi="Arial" w:hint="default"/>
        <w:b w:val="0"/>
        <w:i w:val="0"/>
        <w:color w:val="5F2167"/>
        <w:sz w:val="40"/>
      </w:rPr>
    </w:lvl>
    <w:lvl w:ilvl="1">
      <w:start w:val="1"/>
      <w:numFmt w:val="decimal"/>
      <w:lvlText w:val="%1.%2"/>
      <w:lvlJc w:val="left"/>
      <w:pPr>
        <w:tabs>
          <w:tab w:val="num" w:pos="737"/>
        </w:tabs>
        <w:ind w:left="737" w:hanging="737"/>
      </w:pPr>
      <w:rPr>
        <w:rFonts w:ascii="Arial" w:hAnsi="Arial" w:hint="default"/>
        <w:b w:val="0"/>
        <w:i w:val="0"/>
        <w:color w:val="00B0B9"/>
        <w:sz w:val="28"/>
      </w:rPr>
    </w:lvl>
    <w:lvl w:ilvl="2">
      <w:start w:val="1"/>
      <w:numFmt w:val="decimal"/>
      <w:lvlText w:val="%1.%2.%3"/>
      <w:lvlJc w:val="left"/>
      <w:pPr>
        <w:tabs>
          <w:tab w:val="num" w:pos="737"/>
        </w:tabs>
        <w:ind w:left="737" w:hanging="737"/>
      </w:pPr>
      <w:rPr>
        <w:rFonts w:ascii="Arial" w:hAnsi="Arial" w:hint="default"/>
        <w:b w:val="0"/>
        <w:i w:val="0"/>
        <w:color w:val="5F2167"/>
        <w:sz w:val="24"/>
      </w:rPr>
    </w:lvl>
    <w:lvl w:ilvl="3">
      <w:start w:val="1"/>
      <w:numFmt w:val="decimal"/>
      <w:lvlText w:val="%1.%2.%3.%4"/>
      <w:lvlJc w:val="left"/>
      <w:pPr>
        <w:tabs>
          <w:tab w:val="num" w:pos="737"/>
        </w:tabs>
        <w:ind w:left="737" w:hanging="737"/>
      </w:pPr>
      <w:rPr>
        <w:rFonts w:ascii="Arial" w:hAnsi="Arial" w:hint="default"/>
        <w:b w:val="0"/>
        <w:i w:val="0"/>
        <w:color w:val="00B0B9"/>
        <w:sz w:val="2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5D55FA1"/>
    <w:multiLevelType w:val="multilevel"/>
    <w:tmpl w:val="99000938"/>
    <w:lvl w:ilvl="0">
      <w:start w:val="1"/>
      <w:numFmt w:val="decimal"/>
      <w:pStyle w:val="Nadpis1"/>
      <w:lvlText w:val="%1"/>
      <w:lvlJc w:val="left"/>
      <w:pPr>
        <w:tabs>
          <w:tab w:val="num" w:pos="737"/>
        </w:tabs>
        <w:ind w:left="737" w:hanging="737"/>
      </w:pPr>
      <w:rPr>
        <w:rFonts w:ascii="Arial" w:hAnsi="Arial" w:hint="default"/>
        <w:b w:val="0"/>
        <w:i w:val="0"/>
        <w:color w:val="231EDC" w:themeColor="text2"/>
        <w:sz w:val="40"/>
      </w:rPr>
    </w:lvl>
    <w:lvl w:ilvl="1">
      <w:start w:val="1"/>
      <w:numFmt w:val="decimal"/>
      <w:pStyle w:val="Nadpis2"/>
      <w:lvlText w:val="%1.%2"/>
      <w:lvlJc w:val="left"/>
      <w:pPr>
        <w:tabs>
          <w:tab w:val="num" w:pos="737"/>
        </w:tabs>
        <w:ind w:left="737" w:hanging="737"/>
      </w:pPr>
      <w:rPr>
        <w:rFonts w:ascii="Arial" w:hAnsi="Arial" w:hint="default"/>
        <w:b w:val="0"/>
        <w:i w:val="0"/>
        <w:color w:val="6F006E" w:themeColor="accent4"/>
        <w:sz w:val="28"/>
      </w:rPr>
    </w:lvl>
    <w:lvl w:ilvl="2">
      <w:start w:val="1"/>
      <w:numFmt w:val="decimal"/>
      <w:pStyle w:val="Nadpis3"/>
      <w:lvlText w:val="%1.%2.%3"/>
      <w:lvlJc w:val="left"/>
      <w:pPr>
        <w:tabs>
          <w:tab w:val="num" w:pos="737"/>
        </w:tabs>
        <w:ind w:left="737" w:hanging="737"/>
      </w:pPr>
      <w:rPr>
        <w:rFonts w:ascii="Arial" w:hAnsi="Arial" w:hint="default"/>
        <w:b w:val="0"/>
        <w:i w:val="0"/>
        <w:color w:val="231EDC" w:themeColor="text2"/>
        <w:sz w:val="24"/>
      </w:rPr>
    </w:lvl>
    <w:lvl w:ilvl="3">
      <w:start w:val="1"/>
      <w:numFmt w:val="decimal"/>
      <w:pStyle w:val="Nadpis4"/>
      <w:lvlText w:val="%1.%2.%3.%4"/>
      <w:lvlJc w:val="left"/>
      <w:pPr>
        <w:tabs>
          <w:tab w:val="num" w:pos="737"/>
        </w:tabs>
        <w:ind w:left="737" w:hanging="737"/>
      </w:pPr>
      <w:rPr>
        <w:rFonts w:ascii="Arial" w:hAnsi="Arial" w:hint="default"/>
        <w:b w:val="0"/>
        <w:i w:val="0"/>
        <w:color w:val="6F006E" w:themeColor="accent4"/>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65A54F7"/>
    <w:multiLevelType w:val="hybridMultilevel"/>
    <w:tmpl w:val="B0EE1536"/>
    <w:lvl w:ilvl="0" w:tplc="7A4AF042">
      <w:start w:val="1"/>
      <w:numFmt w:val="bullet"/>
      <w:pStyle w:val="Odrky1"/>
      <w:lvlText w:val="▪"/>
      <w:lvlJc w:val="left"/>
      <w:pPr>
        <w:ind w:left="360" w:hanging="360"/>
      </w:pPr>
      <w:rPr>
        <w:rFonts w:ascii="Arial" w:hAnsi="Arial" w:hint="default"/>
        <w:color w:val="6F006E" w:themeColor="accent3"/>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CEA14A0"/>
    <w:multiLevelType w:val="hybridMultilevel"/>
    <w:tmpl w:val="E3C6CFF4"/>
    <w:lvl w:ilvl="0" w:tplc="CACC75AC">
      <w:start w:val="2"/>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2451C44"/>
    <w:multiLevelType w:val="hybridMultilevel"/>
    <w:tmpl w:val="A00A3FC8"/>
    <w:lvl w:ilvl="0" w:tplc="44746100">
      <w:start w:val="12"/>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3AE21CD"/>
    <w:multiLevelType w:val="hybridMultilevel"/>
    <w:tmpl w:val="107A5A48"/>
    <w:lvl w:ilvl="0" w:tplc="772C370C">
      <w:start w:val="1"/>
      <w:numFmt w:val="bullet"/>
      <w:pStyle w:val="Odrky3"/>
      <w:lvlText w:val="▪"/>
      <w:lvlJc w:val="left"/>
      <w:pPr>
        <w:ind w:left="927" w:hanging="360"/>
      </w:pPr>
      <w:rPr>
        <w:rFonts w:ascii="Arial" w:hAnsi="Arial" w:hint="default"/>
        <w:color w:val="007D55" w:themeColor="accent2"/>
        <w:sz w:val="24"/>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10" w15:restartNumberingAfterBreak="0">
    <w:nsid w:val="1D8F2CBC"/>
    <w:multiLevelType w:val="hybridMultilevel"/>
    <w:tmpl w:val="54F6FA54"/>
    <w:lvl w:ilvl="0" w:tplc="3D847510">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3E67A10"/>
    <w:multiLevelType w:val="hybridMultilevel"/>
    <w:tmpl w:val="393C10EC"/>
    <w:lvl w:ilvl="0" w:tplc="358EFAAC">
      <w:start w:val="1"/>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9387E19"/>
    <w:multiLevelType w:val="hybridMultilevel"/>
    <w:tmpl w:val="ABFEB34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B7A1F60"/>
    <w:multiLevelType w:val="hybridMultilevel"/>
    <w:tmpl w:val="84AA0CCA"/>
    <w:lvl w:ilvl="0" w:tplc="48FAFDDC">
      <w:start w:val="1"/>
      <w:numFmt w:val="decimal"/>
      <w:lvlText w:val="%1"/>
      <w:lvlJc w:val="left"/>
      <w:pPr>
        <w:ind w:left="720" w:hanging="360"/>
      </w:pPr>
      <w:rPr>
        <w:rFonts w:ascii="Arial" w:hAnsi="Arial" w:hint="default"/>
        <w:b w:val="0"/>
        <w:i w:val="0"/>
        <w:color w:val="00B0B9"/>
        <w:sz w:val="28"/>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379E61AB"/>
    <w:multiLevelType w:val="hybridMultilevel"/>
    <w:tmpl w:val="A0A0C4FE"/>
    <w:lvl w:ilvl="0" w:tplc="F45AD6A2">
      <w:start w:val="1"/>
      <w:numFmt w:val="decimal"/>
      <w:lvlText w:val="%1"/>
      <w:lvlJc w:val="left"/>
      <w:pPr>
        <w:ind w:left="720" w:hanging="360"/>
      </w:pPr>
      <w:rPr>
        <w:rFonts w:ascii="Arial" w:hAnsi="Arial" w:hint="default"/>
        <w:b w:val="0"/>
        <w:i w:val="0"/>
        <w:color w:val="00B0B9"/>
        <w:sz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93973A2"/>
    <w:multiLevelType w:val="hybridMultilevel"/>
    <w:tmpl w:val="EFC4CE22"/>
    <w:lvl w:ilvl="0" w:tplc="0898F17E">
      <w:start w:val="3"/>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99D0D65"/>
    <w:multiLevelType w:val="hybridMultilevel"/>
    <w:tmpl w:val="550AD1CE"/>
    <w:lvl w:ilvl="0" w:tplc="B2308D6E">
      <w:start w:val="2"/>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D081B5B"/>
    <w:multiLevelType w:val="hybridMultilevel"/>
    <w:tmpl w:val="6062FC2C"/>
    <w:lvl w:ilvl="0" w:tplc="D64CB2E0">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D290F0B"/>
    <w:multiLevelType w:val="hybridMultilevel"/>
    <w:tmpl w:val="5AA6143E"/>
    <w:lvl w:ilvl="0" w:tplc="70AE30AA">
      <w:start w:val="1"/>
      <w:numFmt w:val="decimal"/>
      <w:lvlText w:val="Příloha %1"/>
      <w:lvlJc w:val="left"/>
      <w:pPr>
        <w:ind w:left="360" w:hanging="360"/>
      </w:pPr>
      <w:rPr>
        <w:rFonts w:ascii="Arial" w:hAnsi="Arial" w:hint="default"/>
        <w:b w:val="0"/>
        <w:i w:val="0"/>
        <w:sz w:val="2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15:restartNumberingAfterBreak="0">
    <w:nsid w:val="3D495C24"/>
    <w:multiLevelType w:val="multilevel"/>
    <w:tmpl w:val="F8149E34"/>
    <w:lvl w:ilvl="0">
      <w:start w:val="1"/>
      <w:numFmt w:val="bullet"/>
      <w:lvlText w:val=""/>
      <w:lvlJc w:val="left"/>
      <w:pPr>
        <w:tabs>
          <w:tab w:val="num" w:pos="227"/>
        </w:tabs>
        <w:ind w:left="567" w:hanging="227"/>
      </w:pPr>
      <w:rPr>
        <w:rFonts w:ascii="Symbol" w:hAnsi="Symbol" w:hint="default"/>
        <w:b w:val="0"/>
        <w:i w:val="0"/>
        <w:color w:val="auto"/>
        <w:sz w:val="16"/>
      </w:rPr>
    </w:lvl>
    <w:lvl w:ilvl="1">
      <w:start w:val="1"/>
      <w:numFmt w:val="bullet"/>
      <w:lvlText w:val=""/>
      <w:lvlJc w:val="left"/>
      <w:pPr>
        <w:tabs>
          <w:tab w:val="num" w:pos="227"/>
        </w:tabs>
        <w:ind w:left="794" w:hanging="227"/>
      </w:pPr>
      <w:rPr>
        <w:rFonts w:ascii="Symbol" w:hAnsi="Symbol" w:hint="default"/>
        <w:b w:val="0"/>
        <w:i w:val="0"/>
        <w:color w:val="auto"/>
        <w:sz w:val="16"/>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0D4552C"/>
    <w:multiLevelType w:val="hybridMultilevel"/>
    <w:tmpl w:val="75EAF0D8"/>
    <w:lvl w:ilvl="0" w:tplc="65BC57A2">
      <w:start w:val="1"/>
      <w:numFmt w:val="bullet"/>
      <w:pStyle w:val="Odrky2"/>
      <w:lvlText w:val="▪"/>
      <w:lvlJc w:val="left"/>
      <w:pPr>
        <w:ind w:left="644" w:hanging="360"/>
      </w:pPr>
      <w:rPr>
        <w:rFonts w:ascii="Arial" w:hAnsi="Arial" w:hint="default"/>
        <w:color w:val="231EDC" w:themeColor="text2"/>
        <w:sz w:val="24"/>
      </w:rPr>
    </w:lvl>
    <w:lvl w:ilvl="1" w:tplc="08090003" w:tentative="1">
      <w:start w:val="1"/>
      <w:numFmt w:val="bullet"/>
      <w:lvlText w:val="o"/>
      <w:lvlJc w:val="left"/>
      <w:pPr>
        <w:ind w:left="1950" w:hanging="360"/>
      </w:pPr>
      <w:rPr>
        <w:rFonts w:ascii="Courier New" w:hAnsi="Courier New" w:cs="Courier New" w:hint="default"/>
      </w:rPr>
    </w:lvl>
    <w:lvl w:ilvl="2" w:tplc="08090005" w:tentative="1">
      <w:start w:val="1"/>
      <w:numFmt w:val="bullet"/>
      <w:lvlText w:val=""/>
      <w:lvlJc w:val="left"/>
      <w:pPr>
        <w:ind w:left="2670" w:hanging="360"/>
      </w:pPr>
      <w:rPr>
        <w:rFonts w:ascii="Wingdings" w:hAnsi="Wingdings" w:hint="default"/>
      </w:rPr>
    </w:lvl>
    <w:lvl w:ilvl="3" w:tplc="08090001" w:tentative="1">
      <w:start w:val="1"/>
      <w:numFmt w:val="bullet"/>
      <w:lvlText w:val=""/>
      <w:lvlJc w:val="left"/>
      <w:pPr>
        <w:ind w:left="3390" w:hanging="360"/>
      </w:pPr>
      <w:rPr>
        <w:rFonts w:ascii="Symbol" w:hAnsi="Symbol" w:hint="default"/>
      </w:rPr>
    </w:lvl>
    <w:lvl w:ilvl="4" w:tplc="08090003" w:tentative="1">
      <w:start w:val="1"/>
      <w:numFmt w:val="bullet"/>
      <w:lvlText w:val="o"/>
      <w:lvlJc w:val="left"/>
      <w:pPr>
        <w:ind w:left="4110" w:hanging="360"/>
      </w:pPr>
      <w:rPr>
        <w:rFonts w:ascii="Courier New" w:hAnsi="Courier New" w:cs="Courier New" w:hint="default"/>
      </w:rPr>
    </w:lvl>
    <w:lvl w:ilvl="5" w:tplc="08090005" w:tentative="1">
      <w:start w:val="1"/>
      <w:numFmt w:val="bullet"/>
      <w:lvlText w:val=""/>
      <w:lvlJc w:val="left"/>
      <w:pPr>
        <w:ind w:left="4830" w:hanging="360"/>
      </w:pPr>
      <w:rPr>
        <w:rFonts w:ascii="Wingdings" w:hAnsi="Wingdings" w:hint="default"/>
      </w:rPr>
    </w:lvl>
    <w:lvl w:ilvl="6" w:tplc="08090001" w:tentative="1">
      <w:start w:val="1"/>
      <w:numFmt w:val="bullet"/>
      <w:lvlText w:val=""/>
      <w:lvlJc w:val="left"/>
      <w:pPr>
        <w:ind w:left="5550" w:hanging="360"/>
      </w:pPr>
      <w:rPr>
        <w:rFonts w:ascii="Symbol" w:hAnsi="Symbol" w:hint="default"/>
      </w:rPr>
    </w:lvl>
    <w:lvl w:ilvl="7" w:tplc="08090003" w:tentative="1">
      <w:start w:val="1"/>
      <w:numFmt w:val="bullet"/>
      <w:lvlText w:val="o"/>
      <w:lvlJc w:val="left"/>
      <w:pPr>
        <w:ind w:left="6270" w:hanging="360"/>
      </w:pPr>
      <w:rPr>
        <w:rFonts w:ascii="Courier New" w:hAnsi="Courier New" w:cs="Courier New" w:hint="default"/>
      </w:rPr>
    </w:lvl>
    <w:lvl w:ilvl="8" w:tplc="08090005" w:tentative="1">
      <w:start w:val="1"/>
      <w:numFmt w:val="bullet"/>
      <w:lvlText w:val=""/>
      <w:lvlJc w:val="left"/>
      <w:pPr>
        <w:ind w:left="6990" w:hanging="360"/>
      </w:pPr>
      <w:rPr>
        <w:rFonts w:ascii="Wingdings" w:hAnsi="Wingdings" w:hint="default"/>
      </w:rPr>
    </w:lvl>
  </w:abstractNum>
  <w:abstractNum w:abstractNumId="21" w15:restartNumberingAfterBreak="0">
    <w:nsid w:val="4C6B6F24"/>
    <w:multiLevelType w:val="hybridMultilevel"/>
    <w:tmpl w:val="89E8F58E"/>
    <w:lvl w:ilvl="0" w:tplc="31F04CA4">
      <w:start w:val="1"/>
      <w:numFmt w:val="decimal"/>
      <w:pStyle w:val="Obrnadpis"/>
      <w:suff w:val="space"/>
      <w:lvlText w:val="Obr. %1"/>
      <w:lvlJc w:val="left"/>
      <w:pPr>
        <w:ind w:left="360" w:hanging="360"/>
      </w:pPr>
      <w:rPr>
        <w:rFonts w:ascii="Arial" w:hAnsi="Arial" w:cs="Arial" w:hint="default"/>
        <w:b/>
        <w:bCs/>
        <w:i w:val="0"/>
        <w:iCs w:val="0"/>
        <w:caps w:val="0"/>
        <w:strike w:val="0"/>
        <w:dstrike w:val="0"/>
        <w:snapToGrid w:val="0"/>
        <w:vanish w:val="0"/>
        <w:color w:val="231EDC" w:themeColor="text2"/>
        <w:spacing w:val="0"/>
        <w:kern w:val="0"/>
        <w:position w:val="0"/>
        <w:sz w:val="18"/>
        <w:szCs w:val="1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2" w15:restartNumberingAfterBreak="0">
    <w:nsid w:val="4D156D71"/>
    <w:multiLevelType w:val="hybridMultilevel"/>
    <w:tmpl w:val="47A63142"/>
    <w:lvl w:ilvl="0" w:tplc="FB207CF0">
      <w:start w:val="1"/>
      <w:numFmt w:val="decimal"/>
      <w:lvlText w:val="%1"/>
      <w:lvlJc w:val="left"/>
      <w:pPr>
        <w:ind w:left="720" w:hanging="360"/>
      </w:pPr>
      <w:rPr>
        <w:rFonts w:ascii="Arial" w:hAnsi="Arial" w:hint="default"/>
        <w:b w:val="0"/>
        <w:i w:val="0"/>
        <w:color w:val="5F2167"/>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4E863AB9"/>
    <w:multiLevelType w:val="hybridMultilevel"/>
    <w:tmpl w:val="D4B6CC46"/>
    <w:lvl w:ilvl="0" w:tplc="D64CB2E0">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4" w15:restartNumberingAfterBreak="0">
    <w:nsid w:val="522C3A8C"/>
    <w:multiLevelType w:val="hybridMultilevel"/>
    <w:tmpl w:val="363E4BEC"/>
    <w:lvl w:ilvl="0" w:tplc="511C0DDA">
      <w:start w:val="1"/>
      <w:numFmt w:val="decimal"/>
      <w:lvlText w:val="%1"/>
      <w:lvlJc w:val="left"/>
      <w:pPr>
        <w:ind w:left="720" w:hanging="360"/>
      </w:pPr>
      <w:rPr>
        <w:rFonts w:ascii="Arial" w:hAnsi="Arial" w:hint="default"/>
        <w:b w:val="0"/>
        <w:i w:val="0"/>
        <w:color w:val="00B0B9"/>
        <w:sz w:val="28"/>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5DFE25DB"/>
    <w:multiLevelType w:val="singleLevel"/>
    <w:tmpl w:val="DF74F384"/>
    <w:lvl w:ilvl="0">
      <w:start w:val="1"/>
      <w:numFmt w:val="bullet"/>
      <w:pStyle w:val="Obsah4"/>
      <w:lvlText w:val=""/>
      <w:lvlJc w:val="left"/>
      <w:pPr>
        <w:tabs>
          <w:tab w:val="num" w:pos="360"/>
        </w:tabs>
        <w:ind w:left="340" w:hanging="340"/>
      </w:pPr>
      <w:rPr>
        <w:rFonts w:ascii="Symbol" w:hAnsi="Symbol" w:hint="default"/>
      </w:rPr>
    </w:lvl>
  </w:abstractNum>
  <w:abstractNum w:abstractNumId="26" w15:restartNumberingAfterBreak="0">
    <w:nsid w:val="63841767"/>
    <w:multiLevelType w:val="hybridMultilevel"/>
    <w:tmpl w:val="67466458"/>
    <w:lvl w:ilvl="0" w:tplc="8A9AA526">
      <w:start w:val="1"/>
      <w:numFmt w:val="bullet"/>
      <w:lvlText w:val="-"/>
      <w:lvlJc w:val="left"/>
      <w:pPr>
        <w:ind w:left="720" w:hanging="360"/>
      </w:pPr>
      <w:rPr>
        <w:rFonts w:ascii="Arial" w:hAnsi="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A8668EB"/>
    <w:multiLevelType w:val="hybridMultilevel"/>
    <w:tmpl w:val="BF84D0E0"/>
    <w:lvl w:ilvl="0" w:tplc="A79819C4">
      <w:start w:val="1"/>
      <w:numFmt w:val="decimal"/>
      <w:lvlText w:val="Tab. %1"/>
      <w:lvlJc w:val="left"/>
      <w:pPr>
        <w:tabs>
          <w:tab w:val="num" w:pos="737"/>
        </w:tabs>
        <w:ind w:left="737" w:hanging="737"/>
      </w:pPr>
      <w:rPr>
        <w:rFonts w:ascii="Arial" w:hAnsi="Arial" w:cs="Arial" w:hint="default"/>
        <w:b/>
        <w:bCs/>
        <w:i w:val="0"/>
        <w:iCs w:val="0"/>
        <w:caps w:val="0"/>
        <w:strike w:val="0"/>
        <w:dstrike w:val="0"/>
        <w:vanish w:val="0"/>
        <w:color w:val="auto"/>
        <w:spacing w:val="0"/>
        <w:kern w:val="0"/>
        <w:position w:val="0"/>
        <w:sz w:val="18"/>
        <w:szCs w:val="1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8" w15:restartNumberingAfterBreak="0">
    <w:nsid w:val="6EC67DA1"/>
    <w:multiLevelType w:val="multilevel"/>
    <w:tmpl w:val="E33AB9D8"/>
    <w:lvl w:ilvl="0">
      <w:start w:val="1"/>
      <w:numFmt w:val="decimal"/>
      <w:lvlText w:val="%1"/>
      <w:lvlJc w:val="center"/>
      <w:pPr>
        <w:tabs>
          <w:tab w:val="num" w:pos="340"/>
        </w:tabs>
        <w:ind w:left="340" w:hanging="340"/>
      </w:pPr>
      <w:rPr>
        <w:rFonts w:ascii="Arial" w:hAnsi="Arial" w:hint="default"/>
        <w:b/>
        <w:i w:val="0"/>
        <w:caps/>
        <w:color w:val="auto"/>
        <w:sz w:val="26"/>
        <w:szCs w:val="36"/>
      </w:rPr>
    </w:lvl>
    <w:lvl w:ilvl="1">
      <w:start w:val="1"/>
      <w:numFmt w:val="decimal"/>
      <w:lvlText w:val="%1.%2"/>
      <w:lvlJc w:val="left"/>
      <w:pPr>
        <w:tabs>
          <w:tab w:val="num" w:pos="624"/>
        </w:tabs>
        <w:ind w:left="624" w:hanging="624"/>
      </w:pPr>
      <w:rPr>
        <w:rFonts w:ascii="Arial" w:hAnsi="Arial" w:hint="default"/>
        <w:b/>
        <w:i w:val="0"/>
        <w:sz w:val="24"/>
      </w:rPr>
    </w:lvl>
    <w:lvl w:ilvl="2">
      <w:start w:val="1"/>
      <w:numFmt w:val="decimal"/>
      <w:lvlText w:val="%1.%2.%3"/>
      <w:lvlJc w:val="left"/>
      <w:pPr>
        <w:tabs>
          <w:tab w:val="num" w:pos="822"/>
        </w:tabs>
        <w:ind w:left="822" w:hanging="822"/>
      </w:pPr>
      <w:rPr>
        <w:rFonts w:ascii="Arial" w:hAnsi="Arial" w:hint="default"/>
        <w:b/>
        <w:i w:val="0"/>
        <w:sz w:val="22"/>
      </w:rPr>
    </w:lvl>
    <w:lvl w:ilvl="3">
      <w:start w:val="1"/>
      <w:numFmt w:val="decimal"/>
      <w:lvlText w:val="%1.%2.%3.%4"/>
      <w:lvlJc w:val="left"/>
      <w:pPr>
        <w:tabs>
          <w:tab w:val="num" w:pos="936"/>
        </w:tabs>
        <w:ind w:left="936" w:hanging="936"/>
      </w:pPr>
      <w:rPr>
        <w:rFonts w:ascii="Arial" w:hAnsi="Arial" w:hint="default"/>
        <w:b/>
        <w:i w:val="0"/>
        <w:sz w:val="20"/>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29" w15:restartNumberingAfterBreak="0">
    <w:nsid w:val="787E50B9"/>
    <w:multiLevelType w:val="hybridMultilevel"/>
    <w:tmpl w:val="E28EF92A"/>
    <w:lvl w:ilvl="0" w:tplc="7A1E6B5A">
      <w:start w:val="1"/>
      <w:numFmt w:val="decimal"/>
      <w:lvlText w:val="%1"/>
      <w:lvlJc w:val="left"/>
      <w:pPr>
        <w:ind w:left="720" w:hanging="360"/>
      </w:pPr>
      <w:rPr>
        <w:rFonts w:ascii="Arial" w:hAnsi="Arial" w:hint="default"/>
        <w:b w:val="0"/>
        <w:i w:val="0"/>
        <w:color w:val="5F2167"/>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7ADC2134"/>
    <w:multiLevelType w:val="hybridMultilevel"/>
    <w:tmpl w:val="CA7EBD8C"/>
    <w:lvl w:ilvl="0" w:tplc="DF9E569E">
      <w:start w:val="1"/>
      <w:numFmt w:val="decimal"/>
      <w:lvlText w:val="%1"/>
      <w:lvlJc w:val="left"/>
      <w:pPr>
        <w:ind w:left="720" w:hanging="360"/>
      </w:pPr>
      <w:rPr>
        <w:rFonts w:ascii="Arial" w:hAnsi="Arial" w:hint="default"/>
        <w:b w:val="0"/>
        <w:i w:val="0"/>
        <w:color w:val="5F2167"/>
        <w:sz w:val="4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F5E17D8"/>
    <w:multiLevelType w:val="hybridMultilevel"/>
    <w:tmpl w:val="16E6B614"/>
    <w:lvl w:ilvl="0" w:tplc="81A2C81E">
      <w:start w:val="1"/>
      <w:numFmt w:val="decimal"/>
      <w:lvlText w:val="%1"/>
      <w:lvlJc w:val="left"/>
      <w:pPr>
        <w:ind w:left="720" w:hanging="360"/>
      </w:pPr>
      <w:rPr>
        <w:rFonts w:ascii="Arial" w:hAnsi="Arial" w:hint="default"/>
        <w:b w:val="0"/>
        <w:i w:val="0"/>
        <w:color w:val="5F2167"/>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138838370">
    <w:abstractNumId w:val="2"/>
  </w:num>
  <w:num w:numId="2" w16cid:durableId="1424103935">
    <w:abstractNumId w:val="1"/>
  </w:num>
  <w:num w:numId="3" w16cid:durableId="1592540432">
    <w:abstractNumId w:val="6"/>
  </w:num>
  <w:num w:numId="4" w16cid:durableId="2134860295">
    <w:abstractNumId w:val="20"/>
  </w:num>
  <w:num w:numId="5" w16cid:durableId="1302152577">
    <w:abstractNumId w:val="9"/>
  </w:num>
  <w:num w:numId="6" w16cid:durableId="734163058">
    <w:abstractNumId w:val="19"/>
  </w:num>
  <w:num w:numId="7" w16cid:durableId="1001616023">
    <w:abstractNumId w:val="21"/>
  </w:num>
  <w:num w:numId="8" w16cid:durableId="1796288638">
    <w:abstractNumId w:val="18"/>
  </w:num>
  <w:num w:numId="9" w16cid:durableId="1954970290">
    <w:abstractNumId w:val="12"/>
  </w:num>
  <w:num w:numId="10" w16cid:durableId="2081246826">
    <w:abstractNumId w:val="4"/>
  </w:num>
  <w:num w:numId="11" w16cid:durableId="1118915707">
    <w:abstractNumId w:val="27"/>
  </w:num>
  <w:num w:numId="12" w16cid:durableId="1741244786">
    <w:abstractNumId w:val="26"/>
  </w:num>
  <w:num w:numId="13" w16cid:durableId="83368610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98395818">
    <w:abstractNumId w:val="13"/>
  </w:num>
  <w:num w:numId="15" w16cid:durableId="2104300665">
    <w:abstractNumId w:val="29"/>
  </w:num>
  <w:num w:numId="16" w16cid:durableId="529991904">
    <w:abstractNumId w:val="22"/>
  </w:num>
  <w:num w:numId="17" w16cid:durableId="5576664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27877775">
    <w:abstractNumId w:val="28"/>
  </w:num>
  <w:num w:numId="19" w16cid:durableId="1271815119">
    <w:abstractNumId w:val="30"/>
  </w:num>
  <w:num w:numId="20" w16cid:durableId="292059223">
    <w:abstractNumId w:val="24"/>
  </w:num>
  <w:num w:numId="21" w16cid:durableId="1135295267">
    <w:abstractNumId w:val="31"/>
  </w:num>
  <w:num w:numId="22" w16cid:durableId="406076588">
    <w:abstractNumId w:val="14"/>
  </w:num>
  <w:num w:numId="23" w16cid:durableId="378092479">
    <w:abstractNumId w:val="5"/>
  </w:num>
  <w:num w:numId="24" w16cid:durableId="1314214259">
    <w:abstractNumId w:val="0"/>
  </w:num>
  <w:num w:numId="25" w16cid:durableId="12172050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93974868">
    <w:abstractNumId w:val="16"/>
  </w:num>
  <w:num w:numId="27" w16cid:durableId="1402287536">
    <w:abstractNumId w:val="25"/>
  </w:num>
  <w:num w:numId="28" w16cid:durableId="1900480250">
    <w:abstractNumId w:val="3"/>
  </w:num>
  <w:num w:numId="29" w16cid:durableId="1048798615">
    <w:abstractNumId w:val="23"/>
  </w:num>
  <w:num w:numId="30" w16cid:durableId="527111529">
    <w:abstractNumId w:val="17"/>
  </w:num>
  <w:num w:numId="31" w16cid:durableId="1504315718">
    <w:abstractNumId w:val="7"/>
  </w:num>
  <w:num w:numId="32" w16cid:durableId="2036467186">
    <w:abstractNumId w:val="10"/>
  </w:num>
  <w:num w:numId="33" w16cid:durableId="1043602837">
    <w:abstractNumId w:val="8"/>
  </w:num>
  <w:num w:numId="34" w16cid:durableId="1931311240">
    <w:abstractNumId w:val="15"/>
  </w:num>
  <w:num w:numId="35" w16cid:durableId="236331699">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113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041E"/>
    <w:rsid w:val="00000424"/>
    <w:rsid w:val="00000ACC"/>
    <w:rsid w:val="0000189C"/>
    <w:rsid w:val="00001A87"/>
    <w:rsid w:val="0000229A"/>
    <w:rsid w:val="0000282B"/>
    <w:rsid w:val="00002849"/>
    <w:rsid w:val="00002CF1"/>
    <w:rsid w:val="00002E94"/>
    <w:rsid w:val="00003543"/>
    <w:rsid w:val="0000365D"/>
    <w:rsid w:val="000037C2"/>
    <w:rsid w:val="00003F3D"/>
    <w:rsid w:val="00003FC6"/>
    <w:rsid w:val="0000438E"/>
    <w:rsid w:val="00005725"/>
    <w:rsid w:val="00005D4F"/>
    <w:rsid w:val="00005E53"/>
    <w:rsid w:val="0000633B"/>
    <w:rsid w:val="00007019"/>
    <w:rsid w:val="000079E4"/>
    <w:rsid w:val="00007EDB"/>
    <w:rsid w:val="000106D0"/>
    <w:rsid w:val="00010E69"/>
    <w:rsid w:val="00011A68"/>
    <w:rsid w:val="000125F7"/>
    <w:rsid w:val="00012E88"/>
    <w:rsid w:val="00012EFC"/>
    <w:rsid w:val="0001352B"/>
    <w:rsid w:val="000140FD"/>
    <w:rsid w:val="000141FB"/>
    <w:rsid w:val="00014699"/>
    <w:rsid w:val="00014DAD"/>
    <w:rsid w:val="0001577A"/>
    <w:rsid w:val="00015C4A"/>
    <w:rsid w:val="00015E1F"/>
    <w:rsid w:val="000163B0"/>
    <w:rsid w:val="0002027E"/>
    <w:rsid w:val="00020573"/>
    <w:rsid w:val="0002130C"/>
    <w:rsid w:val="00021975"/>
    <w:rsid w:val="000220A1"/>
    <w:rsid w:val="000221F8"/>
    <w:rsid w:val="00022324"/>
    <w:rsid w:val="00022473"/>
    <w:rsid w:val="00022820"/>
    <w:rsid w:val="00022FB5"/>
    <w:rsid w:val="00023701"/>
    <w:rsid w:val="00023B45"/>
    <w:rsid w:val="00023D1D"/>
    <w:rsid w:val="00024A15"/>
    <w:rsid w:val="00024B18"/>
    <w:rsid w:val="00024C68"/>
    <w:rsid w:val="00025051"/>
    <w:rsid w:val="00025196"/>
    <w:rsid w:val="00025411"/>
    <w:rsid w:val="00025F2E"/>
    <w:rsid w:val="00026184"/>
    <w:rsid w:val="00026835"/>
    <w:rsid w:val="00031177"/>
    <w:rsid w:val="000316FE"/>
    <w:rsid w:val="0003265D"/>
    <w:rsid w:val="00032AAB"/>
    <w:rsid w:val="000344D8"/>
    <w:rsid w:val="00034671"/>
    <w:rsid w:val="00034EC0"/>
    <w:rsid w:val="000350C5"/>
    <w:rsid w:val="000351D1"/>
    <w:rsid w:val="000358F7"/>
    <w:rsid w:val="00036189"/>
    <w:rsid w:val="000368DB"/>
    <w:rsid w:val="00036A27"/>
    <w:rsid w:val="0003718C"/>
    <w:rsid w:val="000402EB"/>
    <w:rsid w:val="00040D31"/>
    <w:rsid w:val="00041320"/>
    <w:rsid w:val="0004185D"/>
    <w:rsid w:val="00041A38"/>
    <w:rsid w:val="00041F54"/>
    <w:rsid w:val="00042079"/>
    <w:rsid w:val="00042812"/>
    <w:rsid w:val="00043822"/>
    <w:rsid w:val="00043B2F"/>
    <w:rsid w:val="00043D4C"/>
    <w:rsid w:val="00044671"/>
    <w:rsid w:val="00044749"/>
    <w:rsid w:val="00044F07"/>
    <w:rsid w:val="00044F17"/>
    <w:rsid w:val="00046406"/>
    <w:rsid w:val="000469A1"/>
    <w:rsid w:val="00047344"/>
    <w:rsid w:val="0004780C"/>
    <w:rsid w:val="0004789A"/>
    <w:rsid w:val="000508C7"/>
    <w:rsid w:val="00050AC7"/>
    <w:rsid w:val="00051951"/>
    <w:rsid w:val="00052549"/>
    <w:rsid w:val="00053932"/>
    <w:rsid w:val="00054010"/>
    <w:rsid w:val="00055510"/>
    <w:rsid w:val="00056483"/>
    <w:rsid w:val="00056AD7"/>
    <w:rsid w:val="00056FED"/>
    <w:rsid w:val="0005705B"/>
    <w:rsid w:val="000572D8"/>
    <w:rsid w:val="000572F5"/>
    <w:rsid w:val="00060242"/>
    <w:rsid w:val="00060D6A"/>
    <w:rsid w:val="000614B6"/>
    <w:rsid w:val="0006175E"/>
    <w:rsid w:val="00061F3D"/>
    <w:rsid w:val="00062EC8"/>
    <w:rsid w:val="00062F97"/>
    <w:rsid w:val="00063AFD"/>
    <w:rsid w:val="00063C81"/>
    <w:rsid w:val="0006487D"/>
    <w:rsid w:val="00065588"/>
    <w:rsid w:val="000656DD"/>
    <w:rsid w:val="00065A0C"/>
    <w:rsid w:val="00065E0F"/>
    <w:rsid w:val="00065F4B"/>
    <w:rsid w:val="0006682A"/>
    <w:rsid w:val="00067705"/>
    <w:rsid w:val="00067A02"/>
    <w:rsid w:val="00067D43"/>
    <w:rsid w:val="000701A2"/>
    <w:rsid w:val="0007041A"/>
    <w:rsid w:val="000709FE"/>
    <w:rsid w:val="00071A9D"/>
    <w:rsid w:val="00071AFF"/>
    <w:rsid w:val="00071B89"/>
    <w:rsid w:val="00071F61"/>
    <w:rsid w:val="00072225"/>
    <w:rsid w:val="00072608"/>
    <w:rsid w:val="00072B7F"/>
    <w:rsid w:val="0007328D"/>
    <w:rsid w:val="00073B53"/>
    <w:rsid w:val="00074F53"/>
    <w:rsid w:val="000758FD"/>
    <w:rsid w:val="00075D32"/>
    <w:rsid w:val="00076032"/>
    <w:rsid w:val="000765A4"/>
    <w:rsid w:val="00076AC9"/>
    <w:rsid w:val="0007705E"/>
    <w:rsid w:val="0007724D"/>
    <w:rsid w:val="00077922"/>
    <w:rsid w:val="0008094B"/>
    <w:rsid w:val="00080C04"/>
    <w:rsid w:val="00080FEB"/>
    <w:rsid w:val="0008144D"/>
    <w:rsid w:val="00081C8F"/>
    <w:rsid w:val="00081E8E"/>
    <w:rsid w:val="000827AA"/>
    <w:rsid w:val="00083032"/>
    <w:rsid w:val="0008357A"/>
    <w:rsid w:val="00083684"/>
    <w:rsid w:val="00083779"/>
    <w:rsid w:val="0008385F"/>
    <w:rsid w:val="0008501C"/>
    <w:rsid w:val="00085178"/>
    <w:rsid w:val="00086565"/>
    <w:rsid w:val="00086667"/>
    <w:rsid w:val="00086714"/>
    <w:rsid w:val="00086951"/>
    <w:rsid w:val="00086B4A"/>
    <w:rsid w:val="00087A95"/>
    <w:rsid w:val="00087D2E"/>
    <w:rsid w:val="000905CB"/>
    <w:rsid w:val="00090D8F"/>
    <w:rsid w:val="000928E8"/>
    <w:rsid w:val="00093DED"/>
    <w:rsid w:val="00094513"/>
    <w:rsid w:val="00095603"/>
    <w:rsid w:val="000958A8"/>
    <w:rsid w:val="0009632F"/>
    <w:rsid w:val="000968A1"/>
    <w:rsid w:val="000975CE"/>
    <w:rsid w:val="00097AA3"/>
    <w:rsid w:val="00097EAB"/>
    <w:rsid w:val="000A092E"/>
    <w:rsid w:val="000A0C72"/>
    <w:rsid w:val="000A1525"/>
    <w:rsid w:val="000A1810"/>
    <w:rsid w:val="000A1E32"/>
    <w:rsid w:val="000A26E4"/>
    <w:rsid w:val="000A2A84"/>
    <w:rsid w:val="000A33C4"/>
    <w:rsid w:val="000A3D9D"/>
    <w:rsid w:val="000A4C9C"/>
    <w:rsid w:val="000A4DC8"/>
    <w:rsid w:val="000A5BF7"/>
    <w:rsid w:val="000A5C4C"/>
    <w:rsid w:val="000A636F"/>
    <w:rsid w:val="000A6BDA"/>
    <w:rsid w:val="000A76F6"/>
    <w:rsid w:val="000A78B1"/>
    <w:rsid w:val="000A7906"/>
    <w:rsid w:val="000B066C"/>
    <w:rsid w:val="000B0C40"/>
    <w:rsid w:val="000B0EAE"/>
    <w:rsid w:val="000B1A85"/>
    <w:rsid w:val="000B2008"/>
    <w:rsid w:val="000B382A"/>
    <w:rsid w:val="000B3855"/>
    <w:rsid w:val="000B4309"/>
    <w:rsid w:val="000B43D6"/>
    <w:rsid w:val="000B479C"/>
    <w:rsid w:val="000B4805"/>
    <w:rsid w:val="000B4ABD"/>
    <w:rsid w:val="000B4D4E"/>
    <w:rsid w:val="000B4F9A"/>
    <w:rsid w:val="000B51D4"/>
    <w:rsid w:val="000B5640"/>
    <w:rsid w:val="000B583D"/>
    <w:rsid w:val="000B5D51"/>
    <w:rsid w:val="000B6260"/>
    <w:rsid w:val="000B6627"/>
    <w:rsid w:val="000B6D44"/>
    <w:rsid w:val="000B71CF"/>
    <w:rsid w:val="000B7537"/>
    <w:rsid w:val="000B7D83"/>
    <w:rsid w:val="000B7EC0"/>
    <w:rsid w:val="000C0323"/>
    <w:rsid w:val="000C2C01"/>
    <w:rsid w:val="000C2C24"/>
    <w:rsid w:val="000C2EC0"/>
    <w:rsid w:val="000C361A"/>
    <w:rsid w:val="000C5898"/>
    <w:rsid w:val="000C593D"/>
    <w:rsid w:val="000C5D63"/>
    <w:rsid w:val="000C5DF3"/>
    <w:rsid w:val="000C6639"/>
    <w:rsid w:val="000C75B4"/>
    <w:rsid w:val="000C75FE"/>
    <w:rsid w:val="000C7D38"/>
    <w:rsid w:val="000D0C8C"/>
    <w:rsid w:val="000D21A0"/>
    <w:rsid w:val="000D2BB7"/>
    <w:rsid w:val="000D2FAE"/>
    <w:rsid w:val="000D4161"/>
    <w:rsid w:val="000D4358"/>
    <w:rsid w:val="000D435E"/>
    <w:rsid w:val="000D50B9"/>
    <w:rsid w:val="000D5331"/>
    <w:rsid w:val="000D5716"/>
    <w:rsid w:val="000D5BAB"/>
    <w:rsid w:val="000D623F"/>
    <w:rsid w:val="000D6482"/>
    <w:rsid w:val="000D6603"/>
    <w:rsid w:val="000E0783"/>
    <w:rsid w:val="000E372C"/>
    <w:rsid w:val="000E534F"/>
    <w:rsid w:val="000E56C7"/>
    <w:rsid w:val="000E5C12"/>
    <w:rsid w:val="000E5F7D"/>
    <w:rsid w:val="000E74F6"/>
    <w:rsid w:val="000E7ECC"/>
    <w:rsid w:val="000E7F59"/>
    <w:rsid w:val="000F05B4"/>
    <w:rsid w:val="000F101C"/>
    <w:rsid w:val="000F13BA"/>
    <w:rsid w:val="000F146C"/>
    <w:rsid w:val="000F2520"/>
    <w:rsid w:val="000F2B63"/>
    <w:rsid w:val="000F2D6D"/>
    <w:rsid w:val="000F2FDA"/>
    <w:rsid w:val="000F3073"/>
    <w:rsid w:val="000F3112"/>
    <w:rsid w:val="000F3252"/>
    <w:rsid w:val="000F3FD4"/>
    <w:rsid w:val="000F441B"/>
    <w:rsid w:val="000F49BC"/>
    <w:rsid w:val="000F49E2"/>
    <w:rsid w:val="000F4BE0"/>
    <w:rsid w:val="000F5016"/>
    <w:rsid w:val="000F53ED"/>
    <w:rsid w:val="000F638E"/>
    <w:rsid w:val="000F6868"/>
    <w:rsid w:val="000F6B76"/>
    <w:rsid w:val="000F77B0"/>
    <w:rsid w:val="001001D4"/>
    <w:rsid w:val="00100284"/>
    <w:rsid w:val="00100533"/>
    <w:rsid w:val="00100A99"/>
    <w:rsid w:val="00101E9E"/>
    <w:rsid w:val="00102549"/>
    <w:rsid w:val="0010261A"/>
    <w:rsid w:val="00102F3C"/>
    <w:rsid w:val="00103285"/>
    <w:rsid w:val="0010383B"/>
    <w:rsid w:val="00103F1F"/>
    <w:rsid w:val="0010482A"/>
    <w:rsid w:val="00105FD4"/>
    <w:rsid w:val="00106518"/>
    <w:rsid w:val="00106CE9"/>
    <w:rsid w:val="00106F0C"/>
    <w:rsid w:val="00107383"/>
    <w:rsid w:val="001102A3"/>
    <w:rsid w:val="001102E3"/>
    <w:rsid w:val="00110733"/>
    <w:rsid w:val="00112020"/>
    <w:rsid w:val="00112518"/>
    <w:rsid w:val="00112717"/>
    <w:rsid w:val="00112800"/>
    <w:rsid w:val="001128FD"/>
    <w:rsid w:val="00112E55"/>
    <w:rsid w:val="00113119"/>
    <w:rsid w:val="00113253"/>
    <w:rsid w:val="0011369D"/>
    <w:rsid w:val="00113F07"/>
    <w:rsid w:val="00114282"/>
    <w:rsid w:val="00114412"/>
    <w:rsid w:val="00114960"/>
    <w:rsid w:val="00115283"/>
    <w:rsid w:val="0011587B"/>
    <w:rsid w:val="00115F1D"/>
    <w:rsid w:val="00117E31"/>
    <w:rsid w:val="0012007C"/>
    <w:rsid w:val="001200B1"/>
    <w:rsid w:val="0012018B"/>
    <w:rsid w:val="00120563"/>
    <w:rsid w:val="00120B18"/>
    <w:rsid w:val="00121F90"/>
    <w:rsid w:val="00122615"/>
    <w:rsid w:val="00122674"/>
    <w:rsid w:val="001233A0"/>
    <w:rsid w:val="00123510"/>
    <w:rsid w:val="00124052"/>
    <w:rsid w:val="001240EC"/>
    <w:rsid w:val="001243F9"/>
    <w:rsid w:val="00125116"/>
    <w:rsid w:val="00125BF4"/>
    <w:rsid w:val="00125F91"/>
    <w:rsid w:val="001268E4"/>
    <w:rsid w:val="0012758C"/>
    <w:rsid w:val="00127606"/>
    <w:rsid w:val="00127C57"/>
    <w:rsid w:val="00130096"/>
    <w:rsid w:val="00130126"/>
    <w:rsid w:val="00130320"/>
    <w:rsid w:val="00130421"/>
    <w:rsid w:val="001304F9"/>
    <w:rsid w:val="00131BC1"/>
    <w:rsid w:val="00132C2A"/>
    <w:rsid w:val="00133075"/>
    <w:rsid w:val="00133297"/>
    <w:rsid w:val="00135538"/>
    <w:rsid w:val="00135FC5"/>
    <w:rsid w:val="001360E0"/>
    <w:rsid w:val="0013617C"/>
    <w:rsid w:val="001376F8"/>
    <w:rsid w:val="00137A0E"/>
    <w:rsid w:val="00137B6F"/>
    <w:rsid w:val="001406AF"/>
    <w:rsid w:val="00140E86"/>
    <w:rsid w:val="00140EA2"/>
    <w:rsid w:val="0014185A"/>
    <w:rsid w:val="00141BEC"/>
    <w:rsid w:val="00141DFB"/>
    <w:rsid w:val="001431FD"/>
    <w:rsid w:val="001435C9"/>
    <w:rsid w:val="00144373"/>
    <w:rsid w:val="00144430"/>
    <w:rsid w:val="0014450B"/>
    <w:rsid w:val="00144AEC"/>
    <w:rsid w:val="00145515"/>
    <w:rsid w:val="00145DFA"/>
    <w:rsid w:val="00146078"/>
    <w:rsid w:val="001468A1"/>
    <w:rsid w:val="001469C3"/>
    <w:rsid w:val="00146D2C"/>
    <w:rsid w:val="00147066"/>
    <w:rsid w:val="00147A00"/>
    <w:rsid w:val="00147C22"/>
    <w:rsid w:val="00151238"/>
    <w:rsid w:val="00151E77"/>
    <w:rsid w:val="0015251A"/>
    <w:rsid w:val="00153154"/>
    <w:rsid w:val="00153624"/>
    <w:rsid w:val="00153B01"/>
    <w:rsid w:val="0015419C"/>
    <w:rsid w:val="00154896"/>
    <w:rsid w:val="00154904"/>
    <w:rsid w:val="00154A79"/>
    <w:rsid w:val="00154E2B"/>
    <w:rsid w:val="001551ED"/>
    <w:rsid w:val="00155632"/>
    <w:rsid w:val="00155A50"/>
    <w:rsid w:val="00155AA2"/>
    <w:rsid w:val="00155EEE"/>
    <w:rsid w:val="00157F2C"/>
    <w:rsid w:val="001609D1"/>
    <w:rsid w:val="00160B76"/>
    <w:rsid w:val="0016112E"/>
    <w:rsid w:val="00161C2B"/>
    <w:rsid w:val="00161CF8"/>
    <w:rsid w:val="00162319"/>
    <w:rsid w:val="001623B3"/>
    <w:rsid w:val="00162884"/>
    <w:rsid w:val="00163C6C"/>
    <w:rsid w:val="00164077"/>
    <w:rsid w:val="0016427C"/>
    <w:rsid w:val="001647B5"/>
    <w:rsid w:val="00164B7C"/>
    <w:rsid w:val="00164E35"/>
    <w:rsid w:val="001654C8"/>
    <w:rsid w:val="0016586F"/>
    <w:rsid w:val="0016591C"/>
    <w:rsid w:val="00166C4F"/>
    <w:rsid w:val="00166DBF"/>
    <w:rsid w:val="00167223"/>
    <w:rsid w:val="00167D5F"/>
    <w:rsid w:val="0017033D"/>
    <w:rsid w:val="00170C8A"/>
    <w:rsid w:val="00171433"/>
    <w:rsid w:val="0017148E"/>
    <w:rsid w:val="00171F32"/>
    <w:rsid w:val="001721B0"/>
    <w:rsid w:val="00173E3D"/>
    <w:rsid w:val="001747C7"/>
    <w:rsid w:val="00174CBD"/>
    <w:rsid w:val="00175502"/>
    <w:rsid w:val="00175D13"/>
    <w:rsid w:val="0017655C"/>
    <w:rsid w:val="001767D5"/>
    <w:rsid w:val="0017703D"/>
    <w:rsid w:val="00177ACA"/>
    <w:rsid w:val="00177DA9"/>
    <w:rsid w:val="00177EC8"/>
    <w:rsid w:val="00180172"/>
    <w:rsid w:val="00180379"/>
    <w:rsid w:val="00182870"/>
    <w:rsid w:val="00182AC8"/>
    <w:rsid w:val="00182D22"/>
    <w:rsid w:val="00182E59"/>
    <w:rsid w:val="001833C8"/>
    <w:rsid w:val="0018499E"/>
    <w:rsid w:val="00186246"/>
    <w:rsid w:val="001865F5"/>
    <w:rsid w:val="00186872"/>
    <w:rsid w:val="00186BCE"/>
    <w:rsid w:val="00186D48"/>
    <w:rsid w:val="00187779"/>
    <w:rsid w:val="00187A55"/>
    <w:rsid w:val="0019019E"/>
    <w:rsid w:val="00191647"/>
    <w:rsid w:val="00191889"/>
    <w:rsid w:val="00192290"/>
    <w:rsid w:val="00192329"/>
    <w:rsid w:val="00193818"/>
    <w:rsid w:val="001939BF"/>
    <w:rsid w:val="00193DD3"/>
    <w:rsid w:val="00194548"/>
    <w:rsid w:val="0019506A"/>
    <w:rsid w:val="0019602B"/>
    <w:rsid w:val="00196811"/>
    <w:rsid w:val="00196CE6"/>
    <w:rsid w:val="00196E75"/>
    <w:rsid w:val="001972CB"/>
    <w:rsid w:val="00197585"/>
    <w:rsid w:val="001A0527"/>
    <w:rsid w:val="001A08BC"/>
    <w:rsid w:val="001A0A6D"/>
    <w:rsid w:val="001A2143"/>
    <w:rsid w:val="001A284F"/>
    <w:rsid w:val="001A3507"/>
    <w:rsid w:val="001A3E15"/>
    <w:rsid w:val="001A3FE9"/>
    <w:rsid w:val="001A5162"/>
    <w:rsid w:val="001A5215"/>
    <w:rsid w:val="001A619A"/>
    <w:rsid w:val="001A6552"/>
    <w:rsid w:val="001A7B07"/>
    <w:rsid w:val="001A7F1C"/>
    <w:rsid w:val="001A7F9B"/>
    <w:rsid w:val="001B03C1"/>
    <w:rsid w:val="001B06D7"/>
    <w:rsid w:val="001B0B30"/>
    <w:rsid w:val="001B0CBD"/>
    <w:rsid w:val="001B0DDA"/>
    <w:rsid w:val="001B1469"/>
    <w:rsid w:val="001B1A8E"/>
    <w:rsid w:val="001B1F46"/>
    <w:rsid w:val="001B201D"/>
    <w:rsid w:val="001B28F7"/>
    <w:rsid w:val="001B2B58"/>
    <w:rsid w:val="001B2DFD"/>
    <w:rsid w:val="001B3061"/>
    <w:rsid w:val="001B3918"/>
    <w:rsid w:val="001B48F5"/>
    <w:rsid w:val="001B51EE"/>
    <w:rsid w:val="001B594D"/>
    <w:rsid w:val="001B5E25"/>
    <w:rsid w:val="001B5E3D"/>
    <w:rsid w:val="001B66E9"/>
    <w:rsid w:val="001B6794"/>
    <w:rsid w:val="001B6B4B"/>
    <w:rsid w:val="001C06B1"/>
    <w:rsid w:val="001C128A"/>
    <w:rsid w:val="001C139F"/>
    <w:rsid w:val="001C191D"/>
    <w:rsid w:val="001C1DC8"/>
    <w:rsid w:val="001C22DF"/>
    <w:rsid w:val="001C2724"/>
    <w:rsid w:val="001C2AB0"/>
    <w:rsid w:val="001C31C5"/>
    <w:rsid w:val="001C368A"/>
    <w:rsid w:val="001C4454"/>
    <w:rsid w:val="001C4726"/>
    <w:rsid w:val="001C4B07"/>
    <w:rsid w:val="001C4FBB"/>
    <w:rsid w:val="001C58C1"/>
    <w:rsid w:val="001C6497"/>
    <w:rsid w:val="001C6AB8"/>
    <w:rsid w:val="001C6EE3"/>
    <w:rsid w:val="001C707B"/>
    <w:rsid w:val="001C7666"/>
    <w:rsid w:val="001C7B0A"/>
    <w:rsid w:val="001C7BAD"/>
    <w:rsid w:val="001D0E11"/>
    <w:rsid w:val="001D183C"/>
    <w:rsid w:val="001D1BA4"/>
    <w:rsid w:val="001D1D66"/>
    <w:rsid w:val="001D24D1"/>
    <w:rsid w:val="001D352B"/>
    <w:rsid w:val="001D36B9"/>
    <w:rsid w:val="001D463F"/>
    <w:rsid w:val="001D50E8"/>
    <w:rsid w:val="001D5272"/>
    <w:rsid w:val="001D53E7"/>
    <w:rsid w:val="001D62C1"/>
    <w:rsid w:val="001D6AAE"/>
    <w:rsid w:val="001D6D5B"/>
    <w:rsid w:val="001D6E31"/>
    <w:rsid w:val="001D6F67"/>
    <w:rsid w:val="001D702E"/>
    <w:rsid w:val="001D7221"/>
    <w:rsid w:val="001D72C0"/>
    <w:rsid w:val="001D74E7"/>
    <w:rsid w:val="001E0847"/>
    <w:rsid w:val="001E0FE3"/>
    <w:rsid w:val="001E15A1"/>
    <w:rsid w:val="001E1907"/>
    <w:rsid w:val="001E27D8"/>
    <w:rsid w:val="001E286D"/>
    <w:rsid w:val="001E2A11"/>
    <w:rsid w:val="001E34A1"/>
    <w:rsid w:val="001E4811"/>
    <w:rsid w:val="001E48DD"/>
    <w:rsid w:val="001E4CB8"/>
    <w:rsid w:val="001E4E26"/>
    <w:rsid w:val="001E4F2C"/>
    <w:rsid w:val="001E5B6F"/>
    <w:rsid w:val="001E5CA8"/>
    <w:rsid w:val="001E611B"/>
    <w:rsid w:val="001E61FF"/>
    <w:rsid w:val="001E7E67"/>
    <w:rsid w:val="001F012E"/>
    <w:rsid w:val="001F0268"/>
    <w:rsid w:val="001F054A"/>
    <w:rsid w:val="001F12BA"/>
    <w:rsid w:val="001F15B6"/>
    <w:rsid w:val="001F222F"/>
    <w:rsid w:val="001F26E8"/>
    <w:rsid w:val="001F2FD2"/>
    <w:rsid w:val="001F3C90"/>
    <w:rsid w:val="001F3F1A"/>
    <w:rsid w:val="001F4077"/>
    <w:rsid w:val="001F552A"/>
    <w:rsid w:val="001F5631"/>
    <w:rsid w:val="001F59A3"/>
    <w:rsid w:val="001F6FD5"/>
    <w:rsid w:val="001F71AC"/>
    <w:rsid w:val="002000A9"/>
    <w:rsid w:val="002004AF"/>
    <w:rsid w:val="00200DC2"/>
    <w:rsid w:val="00201A73"/>
    <w:rsid w:val="002021AE"/>
    <w:rsid w:val="0020294F"/>
    <w:rsid w:val="0020366E"/>
    <w:rsid w:val="002038FA"/>
    <w:rsid w:val="00203A05"/>
    <w:rsid w:val="00203EF7"/>
    <w:rsid w:val="00204AA6"/>
    <w:rsid w:val="00205D23"/>
    <w:rsid w:val="00206573"/>
    <w:rsid w:val="002066F4"/>
    <w:rsid w:val="00206780"/>
    <w:rsid w:val="00207996"/>
    <w:rsid w:val="00207B09"/>
    <w:rsid w:val="00207DC8"/>
    <w:rsid w:val="00207E12"/>
    <w:rsid w:val="00207EDE"/>
    <w:rsid w:val="00210403"/>
    <w:rsid w:val="00210DEC"/>
    <w:rsid w:val="00211928"/>
    <w:rsid w:val="00211FCC"/>
    <w:rsid w:val="0021274D"/>
    <w:rsid w:val="00212AE6"/>
    <w:rsid w:val="00212AEF"/>
    <w:rsid w:val="00212E83"/>
    <w:rsid w:val="00213059"/>
    <w:rsid w:val="0021444E"/>
    <w:rsid w:val="00214700"/>
    <w:rsid w:val="0021492D"/>
    <w:rsid w:val="00214A76"/>
    <w:rsid w:val="00216990"/>
    <w:rsid w:val="00216AB3"/>
    <w:rsid w:val="00216CFF"/>
    <w:rsid w:val="00217C64"/>
    <w:rsid w:val="00220B21"/>
    <w:rsid w:val="002210A8"/>
    <w:rsid w:val="002218B1"/>
    <w:rsid w:val="002219B0"/>
    <w:rsid w:val="00222706"/>
    <w:rsid w:val="00222903"/>
    <w:rsid w:val="00223065"/>
    <w:rsid w:val="002234FC"/>
    <w:rsid w:val="00223D36"/>
    <w:rsid w:val="00223FF6"/>
    <w:rsid w:val="00224072"/>
    <w:rsid w:val="00224201"/>
    <w:rsid w:val="00224419"/>
    <w:rsid w:val="00225137"/>
    <w:rsid w:val="00225473"/>
    <w:rsid w:val="00226D90"/>
    <w:rsid w:val="00226E75"/>
    <w:rsid w:val="00227662"/>
    <w:rsid w:val="002314C5"/>
    <w:rsid w:val="0023236A"/>
    <w:rsid w:val="00232A16"/>
    <w:rsid w:val="00233A9A"/>
    <w:rsid w:val="0023408C"/>
    <w:rsid w:val="00235470"/>
    <w:rsid w:val="0023601A"/>
    <w:rsid w:val="002369C7"/>
    <w:rsid w:val="00236B3E"/>
    <w:rsid w:val="00236D42"/>
    <w:rsid w:val="00236D76"/>
    <w:rsid w:val="00237990"/>
    <w:rsid w:val="0024008E"/>
    <w:rsid w:val="00240142"/>
    <w:rsid w:val="00240D66"/>
    <w:rsid w:val="002411A5"/>
    <w:rsid w:val="00241259"/>
    <w:rsid w:val="002414F3"/>
    <w:rsid w:val="0024199D"/>
    <w:rsid w:val="00242103"/>
    <w:rsid w:val="00242228"/>
    <w:rsid w:val="00242964"/>
    <w:rsid w:val="002429AE"/>
    <w:rsid w:val="0024365E"/>
    <w:rsid w:val="00243CA7"/>
    <w:rsid w:val="002446D9"/>
    <w:rsid w:val="002449E3"/>
    <w:rsid w:val="00244D62"/>
    <w:rsid w:val="002458B5"/>
    <w:rsid w:val="00245909"/>
    <w:rsid w:val="002467AF"/>
    <w:rsid w:val="002503A4"/>
    <w:rsid w:val="00250E50"/>
    <w:rsid w:val="00251099"/>
    <w:rsid w:val="002520E3"/>
    <w:rsid w:val="00253021"/>
    <w:rsid w:val="00253E09"/>
    <w:rsid w:val="00253F10"/>
    <w:rsid w:val="00254812"/>
    <w:rsid w:val="00255230"/>
    <w:rsid w:val="00255459"/>
    <w:rsid w:val="00255692"/>
    <w:rsid w:val="0025579A"/>
    <w:rsid w:val="002557B7"/>
    <w:rsid w:val="002560C8"/>
    <w:rsid w:val="002562B2"/>
    <w:rsid w:val="002564D8"/>
    <w:rsid w:val="00256680"/>
    <w:rsid w:val="00256ACD"/>
    <w:rsid w:val="00256EAC"/>
    <w:rsid w:val="00256F1F"/>
    <w:rsid w:val="002572D9"/>
    <w:rsid w:val="002578B8"/>
    <w:rsid w:val="002578EA"/>
    <w:rsid w:val="00257EBA"/>
    <w:rsid w:val="00260401"/>
    <w:rsid w:val="00260706"/>
    <w:rsid w:val="00260AB9"/>
    <w:rsid w:val="0026126B"/>
    <w:rsid w:val="002612BA"/>
    <w:rsid w:val="00261D68"/>
    <w:rsid w:val="00262755"/>
    <w:rsid w:val="00262D9D"/>
    <w:rsid w:val="002635FD"/>
    <w:rsid w:val="002637F5"/>
    <w:rsid w:val="00263E12"/>
    <w:rsid w:val="00264608"/>
    <w:rsid w:val="00264909"/>
    <w:rsid w:val="002652FD"/>
    <w:rsid w:val="00266437"/>
    <w:rsid w:val="0026652D"/>
    <w:rsid w:val="002666DB"/>
    <w:rsid w:val="00266A70"/>
    <w:rsid w:val="00267156"/>
    <w:rsid w:val="00267F99"/>
    <w:rsid w:val="0027081B"/>
    <w:rsid w:val="002710D4"/>
    <w:rsid w:val="00271B46"/>
    <w:rsid w:val="00271FD3"/>
    <w:rsid w:val="002731EB"/>
    <w:rsid w:val="00273984"/>
    <w:rsid w:val="00273987"/>
    <w:rsid w:val="002740AF"/>
    <w:rsid w:val="00274F5A"/>
    <w:rsid w:val="00275F04"/>
    <w:rsid w:val="0027603F"/>
    <w:rsid w:val="0027606E"/>
    <w:rsid w:val="00276700"/>
    <w:rsid w:val="00276A79"/>
    <w:rsid w:val="00276FB4"/>
    <w:rsid w:val="002770B8"/>
    <w:rsid w:val="00277A65"/>
    <w:rsid w:val="00280146"/>
    <w:rsid w:val="00281133"/>
    <w:rsid w:val="002811D9"/>
    <w:rsid w:val="00281465"/>
    <w:rsid w:val="002818D0"/>
    <w:rsid w:val="00281F74"/>
    <w:rsid w:val="002821CE"/>
    <w:rsid w:val="002826AC"/>
    <w:rsid w:val="00282921"/>
    <w:rsid w:val="00283464"/>
    <w:rsid w:val="002835FB"/>
    <w:rsid w:val="002839F1"/>
    <w:rsid w:val="00283AB0"/>
    <w:rsid w:val="00283DE4"/>
    <w:rsid w:val="0028441F"/>
    <w:rsid w:val="00284610"/>
    <w:rsid w:val="00284A57"/>
    <w:rsid w:val="00284C7E"/>
    <w:rsid w:val="002859B2"/>
    <w:rsid w:val="00285D4F"/>
    <w:rsid w:val="00286A17"/>
    <w:rsid w:val="002873D1"/>
    <w:rsid w:val="00287967"/>
    <w:rsid w:val="00290739"/>
    <w:rsid w:val="00290DBA"/>
    <w:rsid w:val="002917D5"/>
    <w:rsid w:val="002922B5"/>
    <w:rsid w:val="002922C0"/>
    <w:rsid w:val="00292709"/>
    <w:rsid w:val="00293EA1"/>
    <w:rsid w:val="00295235"/>
    <w:rsid w:val="0029599E"/>
    <w:rsid w:val="002959D2"/>
    <w:rsid w:val="00295F00"/>
    <w:rsid w:val="0029606D"/>
    <w:rsid w:val="002964FB"/>
    <w:rsid w:val="002976C3"/>
    <w:rsid w:val="002A00EF"/>
    <w:rsid w:val="002A039A"/>
    <w:rsid w:val="002A0D3D"/>
    <w:rsid w:val="002A0F4A"/>
    <w:rsid w:val="002A1118"/>
    <w:rsid w:val="002A3F57"/>
    <w:rsid w:val="002A45EF"/>
    <w:rsid w:val="002A4F16"/>
    <w:rsid w:val="002A55B9"/>
    <w:rsid w:val="002A5856"/>
    <w:rsid w:val="002A5C96"/>
    <w:rsid w:val="002A5E75"/>
    <w:rsid w:val="002A6360"/>
    <w:rsid w:val="002A659B"/>
    <w:rsid w:val="002A7542"/>
    <w:rsid w:val="002B00F8"/>
    <w:rsid w:val="002B0121"/>
    <w:rsid w:val="002B0261"/>
    <w:rsid w:val="002B07E7"/>
    <w:rsid w:val="002B08B9"/>
    <w:rsid w:val="002B17DA"/>
    <w:rsid w:val="002B19E3"/>
    <w:rsid w:val="002B30C3"/>
    <w:rsid w:val="002B3AB5"/>
    <w:rsid w:val="002B3D71"/>
    <w:rsid w:val="002B3F4F"/>
    <w:rsid w:val="002B4967"/>
    <w:rsid w:val="002B4BB8"/>
    <w:rsid w:val="002B4E16"/>
    <w:rsid w:val="002B4FC2"/>
    <w:rsid w:val="002B535D"/>
    <w:rsid w:val="002B56B4"/>
    <w:rsid w:val="002B6F88"/>
    <w:rsid w:val="002B7000"/>
    <w:rsid w:val="002B70FE"/>
    <w:rsid w:val="002B78F9"/>
    <w:rsid w:val="002C0A77"/>
    <w:rsid w:val="002C0D1F"/>
    <w:rsid w:val="002C16D2"/>
    <w:rsid w:val="002C1A74"/>
    <w:rsid w:val="002C27D7"/>
    <w:rsid w:val="002C2F06"/>
    <w:rsid w:val="002C2FF5"/>
    <w:rsid w:val="002C39C3"/>
    <w:rsid w:val="002C3B6E"/>
    <w:rsid w:val="002C3D59"/>
    <w:rsid w:val="002C4400"/>
    <w:rsid w:val="002C4860"/>
    <w:rsid w:val="002C4C00"/>
    <w:rsid w:val="002C4E1E"/>
    <w:rsid w:val="002C6E34"/>
    <w:rsid w:val="002C78A8"/>
    <w:rsid w:val="002D0A99"/>
    <w:rsid w:val="002D0F47"/>
    <w:rsid w:val="002D0FB5"/>
    <w:rsid w:val="002D1B88"/>
    <w:rsid w:val="002D25AF"/>
    <w:rsid w:val="002D2F4C"/>
    <w:rsid w:val="002D3550"/>
    <w:rsid w:val="002D3DC2"/>
    <w:rsid w:val="002D4930"/>
    <w:rsid w:val="002D4B4A"/>
    <w:rsid w:val="002D5195"/>
    <w:rsid w:val="002D531E"/>
    <w:rsid w:val="002D56AE"/>
    <w:rsid w:val="002D57D4"/>
    <w:rsid w:val="002D5A00"/>
    <w:rsid w:val="002D5B0F"/>
    <w:rsid w:val="002D7339"/>
    <w:rsid w:val="002D784C"/>
    <w:rsid w:val="002D78C0"/>
    <w:rsid w:val="002D7B3A"/>
    <w:rsid w:val="002E0846"/>
    <w:rsid w:val="002E097B"/>
    <w:rsid w:val="002E10A1"/>
    <w:rsid w:val="002E2808"/>
    <w:rsid w:val="002E29DE"/>
    <w:rsid w:val="002E300B"/>
    <w:rsid w:val="002E30C6"/>
    <w:rsid w:val="002E36C4"/>
    <w:rsid w:val="002E37C3"/>
    <w:rsid w:val="002E3EF3"/>
    <w:rsid w:val="002E57F3"/>
    <w:rsid w:val="002E6173"/>
    <w:rsid w:val="002E6443"/>
    <w:rsid w:val="002E6FA5"/>
    <w:rsid w:val="002E724B"/>
    <w:rsid w:val="002F024D"/>
    <w:rsid w:val="002F05E5"/>
    <w:rsid w:val="002F0EF9"/>
    <w:rsid w:val="002F1357"/>
    <w:rsid w:val="002F149E"/>
    <w:rsid w:val="002F1697"/>
    <w:rsid w:val="002F1FCC"/>
    <w:rsid w:val="002F2D82"/>
    <w:rsid w:val="002F2E86"/>
    <w:rsid w:val="002F32DB"/>
    <w:rsid w:val="002F3438"/>
    <w:rsid w:val="002F38E8"/>
    <w:rsid w:val="002F3CA2"/>
    <w:rsid w:val="002F4190"/>
    <w:rsid w:val="002F4B99"/>
    <w:rsid w:val="002F6C76"/>
    <w:rsid w:val="002F70B7"/>
    <w:rsid w:val="002F7AB0"/>
    <w:rsid w:val="003008CF"/>
    <w:rsid w:val="00300B6A"/>
    <w:rsid w:val="003014D7"/>
    <w:rsid w:val="00301575"/>
    <w:rsid w:val="00301658"/>
    <w:rsid w:val="00303A8B"/>
    <w:rsid w:val="00303CDF"/>
    <w:rsid w:val="00304513"/>
    <w:rsid w:val="00304ACA"/>
    <w:rsid w:val="00304BBA"/>
    <w:rsid w:val="00305515"/>
    <w:rsid w:val="00306184"/>
    <w:rsid w:val="00306BC8"/>
    <w:rsid w:val="00307006"/>
    <w:rsid w:val="00307F66"/>
    <w:rsid w:val="0031117F"/>
    <w:rsid w:val="003115C3"/>
    <w:rsid w:val="00311861"/>
    <w:rsid w:val="0031353B"/>
    <w:rsid w:val="003140FC"/>
    <w:rsid w:val="003142C7"/>
    <w:rsid w:val="00314627"/>
    <w:rsid w:val="0031469A"/>
    <w:rsid w:val="003155C4"/>
    <w:rsid w:val="0031577D"/>
    <w:rsid w:val="0031646B"/>
    <w:rsid w:val="003169CA"/>
    <w:rsid w:val="00316AFB"/>
    <w:rsid w:val="003174AC"/>
    <w:rsid w:val="00317E2C"/>
    <w:rsid w:val="0032086C"/>
    <w:rsid w:val="003208BD"/>
    <w:rsid w:val="003208C1"/>
    <w:rsid w:val="00320C1F"/>
    <w:rsid w:val="00321123"/>
    <w:rsid w:val="00321305"/>
    <w:rsid w:val="00321D38"/>
    <w:rsid w:val="00324274"/>
    <w:rsid w:val="003243F8"/>
    <w:rsid w:val="00324B40"/>
    <w:rsid w:val="003263FE"/>
    <w:rsid w:val="0032745A"/>
    <w:rsid w:val="003277D6"/>
    <w:rsid w:val="00330292"/>
    <w:rsid w:val="003308C1"/>
    <w:rsid w:val="00330ABB"/>
    <w:rsid w:val="00330C13"/>
    <w:rsid w:val="0033160A"/>
    <w:rsid w:val="00331C66"/>
    <w:rsid w:val="00331E1C"/>
    <w:rsid w:val="00332BE2"/>
    <w:rsid w:val="00332D54"/>
    <w:rsid w:val="00333321"/>
    <w:rsid w:val="00333674"/>
    <w:rsid w:val="00333B33"/>
    <w:rsid w:val="00333EE4"/>
    <w:rsid w:val="00334476"/>
    <w:rsid w:val="0033496C"/>
    <w:rsid w:val="00334B52"/>
    <w:rsid w:val="00335A7A"/>
    <w:rsid w:val="00335F58"/>
    <w:rsid w:val="003368FB"/>
    <w:rsid w:val="00337529"/>
    <w:rsid w:val="003377FB"/>
    <w:rsid w:val="00340260"/>
    <w:rsid w:val="00340407"/>
    <w:rsid w:val="0034063B"/>
    <w:rsid w:val="00340ED8"/>
    <w:rsid w:val="00343CD2"/>
    <w:rsid w:val="00343D16"/>
    <w:rsid w:val="0034444F"/>
    <w:rsid w:val="00344662"/>
    <w:rsid w:val="003457D7"/>
    <w:rsid w:val="0034588F"/>
    <w:rsid w:val="00347107"/>
    <w:rsid w:val="0034719A"/>
    <w:rsid w:val="00347B50"/>
    <w:rsid w:val="00347DF4"/>
    <w:rsid w:val="00347FFE"/>
    <w:rsid w:val="00350041"/>
    <w:rsid w:val="00351193"/>
    <w:rsid w:val="00351B95"/>
    <w:rsid w:val="00352031"/>
    <w:rsid w:val="003523B9"/>
    <w:rsid w:val="003534CB"/>
    <w:rsid w:val="00353A93"/>
    <w:rsid w:val="00354499"/>
    <w:rsid w:val="00354878"/>
    <w:rsid w:val="00354EC8"/>
    <w:rsid w:val="0035517E"/>
    <w:rsid w:val="00355D93"/>
    <w:rsid w:val="00356C65"/>
    <w:rsid w:val="0035774C"/>
    <w:rsid w:val="00360840"/>
    <w:rsid w:val="00360C77"/>
    <w:rsid w:val="00360D48"/>
    <w:rsid w:val="00361487"/>
    <w:rsid w:val="003614E4"/>
    <w:rsid w:val="00362616"/>
    <w:rsid w:val="0036381D"/>
    <w:rsid w:val="00363904"/>
    <w:rsid w:val="003649DE"/>
    <w:rsid w:val="00364C79"/>
    <w:rsid w:val="00364DBC"/>
    <w:rsid w:val="003679F6"/>
    <w:rsid w:val="0037011C"/>
    <w:rsid w:val="00371B2A"/>
    <w:rsid w:val="00371D94"/>
    <w:rsid w:val="00371ECF"/>
    <w:rsid w:val="00372D41"/>
    <w:rsid w:val="00373063"/>
    <w:rsid w:val="00374AA0"/>
    <w:rsid w:val="00374E81"/>
    <w:rsid w:val="00375398"/>
    <w:rsid w:val="003755B6"/>
    <w:rsid w:val="00375B00"/>
    <w:rsid w:val="00376CAE"/>
    <w:rsid w:val="003777F0"/>
    <w:rsid w:val="0038035B"/>
    <w:rsid w:val="00380745"/>
    <w:rsid w:val="003807DE"/>
    <w:rsid w:val="0038089F"/>
    <w:rsid w:val="003814C6"/>
    <w:rsid w:val="00381FF1"/>
    <w:rsid w:val="0038275C"/>
    <w:rsid w:val="0038393D"/>
    <w:rsid w:val="0038398A"/>
    <w:rsid w:val="00383F4B"/>
    <w:rsid w:val="003846EC"/>
    <w:rsid w:val="00384DCA"/>
    <w:rsid w:val="00385240"/>
    <w:rsid w:val="00385A88"/>
    <w:rsid w:val="00385D49"/>
    <w:rsid w:val="00386573"/>
    <w:rsid w:val="003873FA"/>
    <w:rsid w:val="00387435"/>
    <w:rsid w:val="0038756B"/>
    <w:rsid w:val="003879FE"/>
    <w:rsid w:val="0039058D"/>
    <w:rsid w:val="00390ACE"/>
    <w:rsid w:val="003915E0"/>
    <w:rsid w:val="003918F9"/>
    <w:rsid w:val="00391C09"/>
    <w:rsid w:val="00391DDA"/>
    <w:rsid w:val="00393F77"/>
    <w:rsid w:val="003944D9"/>
    <w:rsid w:val="003947D5"/>
    <w:rsid w:val="00394A32"/>
    <w:rsid w:val="003959CE"/>
    <w:rsid w:val="00395B73"/>
    <w:rsid w:val="00396D95"/>
    <w:rsid w:val="0039725E"/>
    <w:rsid w:val="00397F89"/>
    <w:rsid w:val="003A02AC"/>
    <w:rsid w:val="003A07A2"/>
    <w:rsid w:val="003A163D"/>
    <w:rsid w:val="003A1A7C"/>
    <w:rsid w:val="003A1F73"/>
    <w:rsid w:val="003A2726"/>
    <w:rsid w:val="003A2EE2"/>
    <w:rsid w:val="003A330B"/>
    <w:rsid w:val="003A3996"/>
    <w:rsid w:val="003A3C60"/>
    <w:rsid w:val="003A3F92"/>
    <w:rsid w:val="003A4F6A"/>
    <w:rsid w:val="003A5800"/>
    <w:rsid w:val="003A6250"/>
    <w:rsid w:val="003A650A"/>
    <w:rsid w:val="003A6B1F"/>
    <w:rsid w:val="003A71A1"/>
    <w:rsid w:val="003A7FB9"/>
    <w:rsid w:val="003B026E"/>
    <w:rsid w:val="003B0476"/>
    <w:rsid w:val="003B07A5"/>
    <w:rsid w:val="003B0AFF"/>
    <w:rsid w:val="003B0CCE"/>
    <w:rsid w:val="003B114B"/>
    <w:rsid w:val="003B13FF"/>
    <w:rsid w:val="003B149B"/>
    <w:rsid w:val="003B2A52"/>
    <w:rsid w:val="003B2EFD"/>
    <w:rsid w:val="003B334F"/>
    <w:rsid w:val="003B3BED"/>
    <w:rsid w:val="003B3EFC"/>
    <w:rsid w:val="003B3F53"/>
    <w:rsid w:val="003B403F"/>
    <w:rsid w:val="003B42CF"/>
    <w:rsid w:val="003B44CD"/>
    <w:rsid w:val="003B4ABD"/>
    <w:rsid w:val="003B4EAC"/>
    <w:rsid w:val="003B4F9A"/>
    <w:rsid w:val="003B637A"/>
    <w:rsid w:val="003B6871"/>
    <w:rsid w:val="003C0110"/>
    <w:rsid w:val="003C017A"/>
    <w:rsid w:val="003C09F2"/>
    <w:rsid w:val="003C0BF9"/>
    <w:rsid w:val="003C108A"/>
    <w:rsid w:val="003C12CB"/>
    <w:rsid w:val="003C1C7E"/>
    <w:rsid w:val="003C2794"/>
    <w:rsid w:val="003C2C9E"/>
    <w:rsid w:val="003C3607"/>
    <w:rsid w:val="003C4A9B"/>
    <w:rsid w:val="003C5454"/>
    <w:rsid w:val="003C5D93"/>
    <w:rsid w:val="003C60F2"/>
    <w:rsid w:val="003C63B2"/>
    <w:rsid w:val="003C645D"/>
    <w:rsid w:val="003C6C0D"/>
    <w:rsid w:val="003C7E96"/>
    <w:rsid w:val="003D0466"/>
    <w:rsid w:val="003D059F"/>
    <w:rsid w:val="003D09C7"/>
    <w:rsid w:val="003D0A9A"/>
    <w:rsid w:val="003D2D68"/>
    <w:rsid w:val="003D2DA6"/>
    <w:rsid w:val="003D30E2"/>
    <w:rsid w:val="003D329A"/>
    <w:rsid w:val="003D3978"/>
    <w:rsid w:val="003D3B91"/>
    <w:rsid w:val="003D3C44"/>
    <w:rsid w:val="003D3D50"/>
    <w:rsid w:val="003D3D5B"/>
    <w:rsid w:val="003D424C"/>
    <w:rsid w:val="003D577F"/>
    <w:rsid w:val="003D63D6"/>
    <w:rsid w:val="003D6540"/>
    <w:rsid w:val="003D65AE"/>
    <w:rsid w:val="003D66B6"/>
    <w:rsid w:val="003D7338"/>
    <w:rsid w:val="003D76EC"/>
    <w:rsid w:val="003E076F"/>
    <w:rsid w:val="003E0E6B"/>
    <w:rsid w:val="003E1327"/>
    <w:rsid w:val="003E1856"/>
    <w:rsid w:val="003E2029"/>
    <w:rsid w:val="003E22D0"/>
    <w:rsid w:val="003E2A4E"/>
    <w:rsid w:val="003E2D1A"/>
    <w:rsid w:val="003E2D44"/>
    <w:rsid w:val="003E3797"/>
    <w:rsid w:val="003E4581"/>
    <w:rsid w:val="003E4588"/>
    <w:rsid w:val="003E4832"/>
    <w:rsid w:val="003E49A5"/>
    <w:rsid w:val="003E49F0"/>
    <w:rsid w:val="003E59A0"/>
    <w:rsid w:val="003E6D2C"/>
    <w:rsid w:val="003E769F"/>
    <w:rsid w:val="003E77F6"/>
    <w:rsid w:val="003E78B3"/>
    <w:rsid w:val="003E798E"/>
    <w:rsid w:val="003F047F"/>
    <w:rsid w:val="003F1BFC"/>
    <w:rsid w:val="003F1E43"/>
    <w:rsid w:val="003F289D"/>
    <w:rsid w:val="003F2945"/>
    <w:rsid w:val="003F2C49"/>
    <w:rsid w:val="003F3F49"/>
    <w:rsid w:val="003F5043"/>
    <w:rsid w:val="003F5992"/>
    <w:rsid w:val="003F6542"/>
    <w:rsid w:val="003F75E1"/>
    <w:rsid w:val="003F7F62"/>
    <w:rsid w:val="004008E0"/>
    <w:rsid w:val="00400AEA"/>
    <w:rsid w:val="0040150E"/>
    <w:rsid w:val="004015D5"/>
    <w:rsid w:val="00402FE5"/>
    <w:rsid w:val="00403B61"/>
    <w:rsid w:val="00403E11"/>
    <w:rsid w:val="0040415D"/>
    <w:rsid w:val="004048BD"/>
    <w:rsid w:val="0040586A"/>
    <w:rsid w:val="004078A8"/>
    <w:rsid w:val="00407B0B"/>
    <w:rsid w:val="00407FD8"/>
    <w:rsid w:val="004101D5"/>
    <w:rsid w:val="00410FFE"/>
    <w:rsid w:val="004110A0"/>
    <w:rsid w:val="0041153D"/>
    <w:rsid w:val="0041196A"/>
    <w:rsid w:val="00411DDE"/>
    <w:rsid w:val="0041282F"/>
    <w:rsid w:val="00412DA9"/>
    <w:rsid w:val="00412E51"/>
    <w:rsid w:val="00415351"/>
    <w:rsid w:val="00415FA2"/>
    <w:rsid w:val="00416A4C"/>
    <w:rsid w:val="00416E5F"/>
    <w:rsid w:val="0041794F"/>
    <w:rsid w:val="00420D12"/>
    <w:rsid w:val="004228AA"/>
    <w:rsid w:val="004230FC"/>
    <w:rsid w:val="00423285"/>
    <w:rsid w:val="00423CD7"/>
    <w:rsid w:val="00423E07"/>
    <w:rsid w:val="004241A3"/>
    <w:rsid w:val="00424A86"/>
    <w:rsid w:val="004252A6"/>
    <w:rsid w:val="004255E5"/>
    <w:rsid w:val="004267F8"/>
    <w:rsid w:val="00426A21"/>
    <w:rsid w:val="004274BD"/>
    <w:rsid w:val="0042754A"/>
    <w:rsid w:val="004277D5"/>
    <w:rsid w:val="00427BAB"/>
    <w:rsid w:val="00427E9B"/>
    <w:rsid w:val="004300EA"/>
    <w:rsid w:val="00430374"/>
    <w:rsid w:val="0043047F"/>
    <w:rsid w:val="00430B7D"/>
    <w:rsid w:val="00430F88"/>
    <w:rsid w:val="00431096"/>
    <w:rsid w:val="00431365"/>
    <w:rsid w:val="00431612"/>
    <w:rsid w:val="00431830"/>
    <w:rsid w:val="00431A61"/>
    <w:rsid w:val="004321DD"/>
    <w:rsid w:val="004338E9"/>
    <w:rsid w:val="004341D8"/>
    <w:rsid w:val="0043429E"/>
    <w:rsid w:val="004343E7"/>
    <w:rsid w:val="004345E8"/>
    <w:rsid w:val="004351F5"/>
    <w:rsid w:val="0043574D"/>
    <w:rsid w:val="00435CA1"/>
    <w:rsid w:val="00435DEF"/>
    <w:rsid w:val="004400D3"/>
    <w:rsid w:val="00440604"/>
    <w:rsid w:val="00440780"/>
    <w:rsid w:val="00440E3E"/>
    <w:rsid w:val="00441607"/>
    <w:rsid w:val="00441CB9"/>
    <w:rsid w:val="00442139"/>
    <w:rsid w:val="00442715"/>
    <w:rsid w:val="00442951"/>
    <w:rsid w:val="004429E7"/>
    <w:rsid w:val="004433F3"/>
    <w:rsid w:val="00443A76"/>
    <w:rsid w:val="00443AAF"/>
    <w:rsid w:val="00443FAD"/>
    <w:rsid w:val="00444783"/>
    <w:rsid w:val="00444A3A"/>
    <w:rsid w:val="00444AAC"/>
    <w:rsid w:val="00444B18"/>
    <w:rsid w:val="00444F4A"/>
    <w:rsid w:val="0044645C"/>
    <w:rsid w:val="00446E6E"/>
    <w:rsid w:val="00447FCA"/>
    <w:rsid w:val="0045137C"/>
    <w:rsid w:val="004531DE"/>
    <w:rsid w:val="00454437"/>
    <w:rsid w:val="00454488"/>
    <w:rsid w:val="00454B20"/>
    <w:rsid w:val="00456265"/>
    <w:rsid w:val="00456430"/>
    <w:rsid w:val="004579E9"/>
    <w:rsid w:val="004608F3"/>
    <w:rsid w:val="00461A88"/>
    <w:rsid w:val="00462C42"/>
    <w:rsid w:val="00462CF8"/>
    <w:rsid w:val="00463941"/>
    <w:rsid w:val="004655D6"/>
    <w:rsid w:val="004658A9"/>
    <w:rsid w:val="004664D1"/>
    <w:rsid w:val="00467EAB"/>
    <w:rsid w:val="0047041E"/>
    <w:rsid w:val="00470681"/>
    <w:rsid w:val="004715BB"/>
    <w:rsid w:val="00471741"/>
    <w:rsid w:val="00471DD5"/>
    <w:rsid w:val="00472269"/>
    <w:rsid w:val="00472364"/>
    <w:rsid w:val="004723E3"/>
    <w:rsid w:val="00472B91"/>
    <w:rsid w:val="0047368B"/>
    <w:rsid w:val="00473FF6"/>
    <w:rsid w:val="00474644"/>
    <w:rsid w:val="00474973"/>
    <w:rsid w:val="00475338"/>
    <w:rsid w:val="0047582B"/>
    <w:rsid w:val="00475D2E"/>
    <w:rsid w:val="00475E87"/>
    <w:rsid w:val="004764F6"/>
    <w:rsid w:val="00477490"/>
    <w:rsid w:val="00477C77"/>
    <w:rsid w:val="00477FCB"/>
    <w:rsid w:val="00480091"/>
    <w:rsid w:val="004800F5"/>
    <w:rsid w:val="00481394"/>
    <w:rsid w:val="00481409"/>
    <w:rsid w:val="00481521"/>
    <w:rsid w:val="004821FA"/>
    <w:rsid w:val="004824A6"/>
    <w:rsid w:val="004825CE"/>
    <w:rsid w:val="00483B7C"/>
    <w:rsid w:val="00484045"/>
    <w:rsid w:val="00484CB4"/>
    <w:rsid w:val="00484ED5"/>
    <w:rsid w:val="00484F03"/>
    <w:rsid w:val="00485430"/>
    <w:rsid w:val="00485685"/>
    <w:rsid w:val="004858DE"/>
    <w:rsid w:val="004860CD"/>
    <w:rsid w:val="00486330"/>
    <w:rsid w:val="00486CB4"/>
    <w:rsid w:val="00487419"/>
    <w:rsid w:val="00487631"/>
    <w:rsid w:val="00487A0E"/>
    <w:rsid w:val="00487B43"/>
    <w:rsid w:val="00487D23"/>
    <w:rsid w:val="00487D7F"/>
    <w:rsid w:val="00490CE8"/>
    <w:rsid w:val="00490F4B"/>
    <w:rsid w:val="0049127F"/>
    <w:rsid w:val="00491284"/>
    <w:rsid w:val="00491EFF"/>
    <w:rsid w:val="00492D15"/>
    <w:rsid w:val="00492E09"/>
    <w:rsid w:val="00492F91"/>
    <w:rsid w:val="0049425E"/>
    <w:rsid w:val="00494374"/>
    <w:rsid w:val="00494AE8"/>
    <w:rsid w:val="00494DA6"/>
    <w:rsid w:val="00495063"/>
    <w:rsid w:val="004960EF"/>
    <w:rsid w:val="004967C7"/>
    <w:rsid w:val="00496B25"/>
    <w:rsid w:val="00496FD1"/>
    <w:rsid w:val="0049710E"/>
    <w:rsid w:val="00497974"/>
    <w:rsid w:val="004A00F5"/>
    <w:rsid w:val="004A0129"/>
    <w:rsid w:val="004A01EA"/>
    <w:rsid w:val="004A0285"/>
    <w:rsid w:val="004A0656"/>
    <w:rsid w:val="004A1983"/>
    <w:rsid w:val="004A1EB8"/>
    <w:rsid w:val="004A46F9"/>
    <w:rsid w:val="004A47E4"/>
    <w:rsid w:val="004A56BD"/>
    <w:rsid w:val="004A5B6F"/>
    <w:rsid w:val="004A5D24"/>
    <w:rsid w:val="004A5D76"/>
    <w:rsid w:val="004A5F43"/>
    <w:rsid w:val="004A60BD"/>
    <w:rsid w:val="004A66B5"/>
    <w:rsid w:val="004A70B8"/>
    <w:rsid w:val="004A76B6"/>
    <w:rsid w:val="004A7ADE"/>
    <w:rsid w:val="004A7E9F"/>
    <w:rsid w:val="004B0002"/>
    <w:rsid w:val="004B0433"/>
    <w:rsid w:val="004B13B9"/>
    <w:rsid w:val="004B1BF9"/>
    <w:rsid w:val="004B25E4"/>
    <w:rsid w:val="004B29CD"/>
    <w:rsid w:val="004B3BD4"/>
    <w:rsid w:val="004B4097"/>
    <w:rsid w:val="004B4221"/>
    <w:rsid w:val="004B423D"/>
    <w:rsid w:val="004B52E7"/>
    <w:rsid w:val="004B5CD4"/>
    <w:rsid w:val="004B5EC1"/>
    <w:rsid w:val="004B5FF9"/>
    <w:rsid w:val="004B668B"/>
    <w:rsid w:val="004B6883"/>
    <w:rsid w:val="004B714E"/>
    <w:rsid w:val="004B76D9"/>
    <w:rsid w:val="004B7DA3"/>
    <w:rsid w:val="004C0293"/>
    <w:rsid w:val="004C05AB"/>
    <w:rsid w:val="004C0BFB"/>
    <w:rsid w:val="004C2D05"/>
    <w:rsid w:val="004C40E8"/>
    <w:rsid w:val="004C5355"/>
    <w:rsid w:val="004C5B8A"/>
    <w:rsid w:val="004C5DDD"/>
    <w:rsid w:val="004C5E8B"/>
    <w:rsid w:val="004C622F"/>
    <w:rsid w:val="004C65C3"/>
    <w:rsid w:val="004C6770"/>
    <w:rsid w:val="004C725C"/>
    <w:rsid w:val="004C75BD"/>
    <w:rsid w:val="004C7819"/>
    <w:rsid w:val="004C7A3F"/>
    <w:rsid w:val="004C7CAA"/>
    <w:rsid w:val="004C7D77"/>
    <w:rsid w:val="004C7E1D"/>
    <w:rsid w:val="004D03D8"/>
    <w:rsid w:val="004D050C"/>
    <w:rsid w:val="004D07BA"/>
    <w:rsid w:val="004D0BA6"/>
    <w:rsid w:val="004D0C7C"/>
    <w:rsid w:val="004D1DB4"/>
    <w:rsid w:val="004D2691"/>
    <w:rsid w:val="004D346C"/>
    <w:rsid w:val="004D34CD"/>
    <w:rsid w:val="004D3FE3"/>
    <w:rsid w:val="004D4369"/>
    <w:rsid w:val="004D44A8"/>
    <w:rsid w:val="004D520B"/>
    <w:rsid w:val="004D56D6"/>
    <w:rsid w:val="004D61DC"/>
    <w:rsid w:val="004D696F"/>
    <w:rsid w:val="004D6EA5"/>
    <w:rsid w:val="004D7117"/>
    <w:rsid w:val="004D7612"/>
    <w:rsid w:val="004E05BE"/>
    <w:rsid w:val="004E0A77"/>
    <w:rsid w:val="004E0CA4"/>
    <w:rsid w:val="004E1B4B"/>
    <w:rsid w:val="004E2028"/>
    <w:rsid w:val="004E2132"/>
    <w:rsid w:val="004E28E0"/>
    <w:rsid w:val="004E31A4"/>
    <w:rsid w:val="004E31C6"/>
    <w:rsid w:val="004E3261"/>
    <w:rsid w:val="004E34ED"/>
    <w:rsid w:val="004E370A"/>
    <w:rsid w:val="004E3ADF"/>
    <w:rsid w:val="004E415B"/>
    <w:rsid w:val="004E4D61"/>
    <w:rsid w:val="004E4FDB"/>
    <w:rsid w:val="004E5812"/>
    <w:rsid w:val="004E5D9C"/>
    <w:rsid w:val="004E6546"/>
    <w:rsid w:val="004E67AC"/>
    <w:rsid w:val="004E7969"/>
    <w:rsid w:val="004E7CC1"/>
    <w:rsid w:val="004F00A0"/>
    <w:rsid w:val="004F0160"/>
    <w:rsid w:val="004F033D"/>
    <w:rsid w:val="004F03E1"/>
    <w:rsid w:val="004F18DC"/>
    <w:rsid w:val="004F30A9"/>
    <w:rsid w:val="004F3311"/>
    <w:rsid w:val="004F3510"/>
    <w:rsid w:val="004F41E6"/>
    <w:rsid w:val="004F4C7F"/>
    <w:rsid w:val="004F5037"/>
    <w:rsid w:val="004F5198"/>
    <w:rsid w:val="004F51A0"/>
    <w:rsid w:val="004F7025"/>
    <w:rsid w:val="004F74E2"/>
    <w:rsid w:val="004F78B3"/>
    <w:rsid w:val="0050073D"/>
    <w:rsid w:val="005015DB"/>
    <w:rsid w:val="00501AED"/>
    <w:rsid w:val="00502756"/>
    <w:rsid w:val="00502A4B"/>
    <w:rsid w:val="00502F11"/>
    <w:rsid w:val="00502F8A"/>
    <w:rsid w:val="00504E36"/>
    <w:rsid w:val="00505283"/>
    <w:rsid w:val="0050531C"/>
    <w:rsid w:val="00505400"/>
    <w:rsid w:val="005060D6"/>
    <w:rsid w:val="005065C2"/>
    <w:rsid w:val="00506636"/>
    <w:rsid w:val="005068A5"/>
    <w:rsid w:val="00506DF4"/>
    <w:rsid w:val="0050782F"/>
    <w:rsid w:val="00510083"/>
    <w:rsid w:val="00511078"/>
    <w:rsid w:val="00511171"/>
    <w:rsid w:val="00511859"/>
    <w:rsid w:val="00511A5A"/>
    <w:rsid w:val="0051208C"/>
    <w:rsid w:val="005120AB"/>
    <w:rsid w:val="00512BA9"/>
    <w:rsid w:val="00513147"/>
    <w:rsid w:val="005144CB"/>
    <w:rsid w:val="005145E4"/>
    <w:rsid w:val="00515207"/>
    <w:rsid w:val="005155C6"/>
    <w:rsid w:val="0051581A"/>
    <w:rsid w:val="005165C7"/>
    <w:rsid w:val="005168D0"/>
    <w:rsid w:val="00517601"/>
    <w:rsid w:val="00517B17"/>
    <w:rsid w:val="00517D78"/>
    <w:rsid w:val="00521710"/>
    <w:rsid w:val="005217CE"/>
    <w:rsid w:val="00521A5C"/>
    <w:rsid w:val="00521B0B"/>
    <w:rsid w:val="00521D85"/>
    <w:rsid w:val="00522CA1"/>
    <w:rsid w:val="00523475"/>
    <w:rsid w:val="005238E2"/>
    <w:rsid w:val="0052498D"/>
    <w:rsid w:val="0052561B"/>
    <w:rsid w:val="00525C96"/>
    <w:rsid w:val="00525EDE"/>
    <w:rsid w:val="00526F3D"/>
    <w:rsid w:val="00527188"/>
    <w:rsid w:val="0052783C"/>
    <w:rsid w:val="00527BB2"/>
    <w:rsid w:val="00527E2E"/>
    <w:rsid w:val="00530CA2"/>
    <w:rsid w:val="00531AC1"/>
    <w:rsid w:val="00532FDD"/>
    <w:rsid w:val="005335D2"/>
    <w:rsid w:val="00533887"/>
    <w:rsid w:val="00533996"/>
    <w:rsid w:val="00533A73"/>
    <w:rsid w:val="00533B2F"/>
    <w:rsid w:val="0053441B"/>
    <w:rsid w:val="00534D7E"/>
    <w:rsid w:val="005350E5"/>
    <w:rsid w:val="0053567B"/>
    <w:rsid w:val="00535DD8"/>
    <w:rsid w:val="005365C8"/>
    <w:rsid w:val="00537661"/>
    <w:rsid w:val="00540405"/>
    <w:rsid w:val="0054083E"/>
    <w:rsid w:val="00540BE5"/>
    <w:rsid w:val="00540FFE"/>
    <w:rsid w:val="00541292"/>
    <w:rsid w:val="0054202F"/>
    <w:rsid w:val="005425B8"/>
    <w:rsid w:val="005429D8"/>
    <w:rsid w:val="00542C89"/>
    <w:rsid w:val="00542F35"/>
    <w:rsid w:val="00543578"/>
    <w:rsid w:val="00543FF6"/>
    <w:rsid w:val="0054417B"/>
    <w:rsid w:val="00544BCB"/>
    <w:rsid w:val="0054532C"/>
    <w:rsid w:val="005455E7"/>
    <w:rsid w:val="00547BB0"/>
    <w:rsid w:val="0055080A"/>
    <w:rsid w:val="005521D2"/>
    <w:rsid w:val="005536D3"/>
    <w:rsid w:val="00554845"/>
    <w:rsid w:val="00554864"/>
    <w:rsid w:val="005549ED"/>
    <w:rsid w:val="00554B11"/>
    <w:rsid w:val="00554E93"/>
    <w:rsid w:val="00555A56"/>
    <w:rsid w:val="00555CCE"/>
    <w:rsid w:val="00555D81"/>
    <w:rsid w:val="00556B15"/>
    <w:rsid w:val="00557726"/>
    <w:rsid w:val="005578ED"/>
    <w:rsid w:val="005607CD"/>
    <w:rsid w:val="00560AD4"/>
    <w:rsid w:val="00560FBC"/>
    <w:rsid w:val="005619C5"/>
    <w:rsid w:val="00561C70"/>
    <w:rsid w:val="00561EF8"/>
    <w:rsid w:val="00562431"/>
    <w:rsid w:val="00562468"/>
    <w:rsid w:val="00563BF9"/>
    <w:rsid w:val="00563E8C"/>
    <w:rsid w:val="00565842"/>
    <w:rsid w:val="005658A6"/>
    <w:rsid w:val="005659E0"/>
    <w:rsid w:val="005660B6"/>
    <w:rsid w:val="005663FB"/>
    <w:rsid w:val="00566734"/>
    <w:rsid w:val="005670D2"/>
    <w:rsid w:val="005674B6"/>
    <w:rsid w:val="005676F3"/>
    <w:rsid w:val="00567913"/>
    <w:rsid w:val="00571A87"/>
    <w:rsid w:val="005724F4"/>
    <w:rsid w:val="0057289B"/>
    <w:rsid w:val="0057355C"/>
    <w:rsid w:val="0057440F"/>
    <w:rsid w:val="00575505"/>
    <w:rsid w:val="00575DAB"/>
    <w:rsid w:val="00575E41"/>
    <w:rsid w:val="0057627F"/>
    <w:rsid w:val="0057713A"/>
    <w:rsid w:val="00577E72"/>
    <w:rsid w:val="00580506"/>
    <w:rsid w:val="00580D06"/>
    <w:rsid w:val="0058196F"/>
    <w:rsid w:val="005821FB"/>
    <w:rsid w:val="00582D83"/>
    <w:rsid w:val="0058316B"/>
    <w:rsid w:val="00583B88"/>
    <w:rsid w:val="00583E62"/>
    <w:rsid w:val="00584024"/>
    <w:rsid w:val="00584658"/>
    <w:rsid w:val="00584B2F"/>
    <w:rsid w:val="005855DB"/>
    <w:rsid w:val="00585695"/>
    <w:rsid w:val="005860BE"/>
    <w:rsid w:val="00586170"/>
    <w:rsid w:val="005861C1"/>
    <w:rsid w:val="00586B87"/>
    <w:rsid w:val="00587AE3"/>
    <w:rsid w:val="00587C30"/>
    <w:rsid w:val="00587F16"/>
    <w:rsid w:val="005905EE"/>
    <w:rsid w:val="0059097F"/>
    <w:rsid w:val="005911B9"/>
    <w:rsid w:val="005911E6"/>
    <w:rsid w:val="005918A7"/>
    <w:rsid w:val="00592572"/>
    <w:rsid w:val="00593677"/>
    <w:rsid w:val="00593712"/>
    <w:rsid w:val="00593B25"/>
    <w:rsid w:val="005944F0"/>
    <w:rsid w:val="00595A5A"/>
    <w:rsid w:val="00596199"/>
    <w:rsid w:val="005961F9"/>
    <w:rsid w:val="005964DF"/>
    <w:rsid w:val="0059652D"/>
    <w:rsid w:val="00596AC0"/>
    <w:rsid w:val="00596C22"/>
    <w:rsid w:val="00596CC1"/>
    <w:rsid w:val="00596F57"/>
    <w:rsid w:val="005974E2"/>
    <w:rsid w:val="00597B58"/>
    <w:rsid w:val="005A01A3"/>
    <w:rsid w:val="005A064A"/>
    <w:rsid w:val="005A1740"/>
    <w:rsid w:val="005A18CF"/>
    <w:rsid w:val="005A2261"/>
    <w:rsid w:val="005A2386"/>
    <w:rsid w:val="005A284C"/>
    <w:rsid w:val="005A2E5C"/>
    <w:rsid w:val="005A2EBE"/>
    <w:rsid w:val="005A3187"/>
    <w:rsid w:val="005A3344"/>
    <w:rsid w:val="005A3563"/>
    <w:rsid w:val="005A38D5"/>
    <w:rsid w:val="005A3F43"/>
    <w:rsid w:val="005A4929"/>
    <w:rsid w:val="005A4D44"/>
    <w:rsid w:val="005A5024"/>
    <w:rsid w:val="005A58EC"/>
    <w:rsid w:val="005A6602"/>
    <w:rsid w:val="005A66AE"/>
    <w:rsid w:val="005B04C7"/>
    <w:rsid w:val="005B09A1"/>
    <w:rsid w:val="005B0E8F"/>
    <w:rsid w:val="005B1129"/>
    <w:rsid w:val="005B164E"/>
    <w:rsid w:val="005B1676"/>
    <w:rsid w:val="005B192F"/>
    <w:rsid w:val="005B2A4D"/>
    <w:rsid w:val="005B35FF"/>
    <w:rsid w:val="005B3890"/>
    <w:rsid w:val="005B3FEA"/>
    <w:rsid w:val="005B423F"/>
    <w:rsid w:val="005B4538"/>
    <w:rsid w:val="005B4CCA"/>
    <w:rsid w:val="005B6291"/>
    <w:rsid w:val="005B6422"/>
    <w:rsid w:val="005B68D0"/>
    <w:rsid w:val="005C04A1"/>
    <w:rsid w:val="005C05DD"/>
    <w:rsid w:val="005C0A67"/>
    <w:rsid w:val="005C1061"/>
    <w:rsid w:val="005C1EC1"/>
    <w:rsid w:val="005C2154"/>
    <w:rsid w:val="005C2454"/>
    <w:rsid w:val="005C2D96"/>
    <w:rsid w:val="005C4241"/>
    <w:rsid w:val="005C470E"/>
    <w:rsid w:val="005C5270"/>
    <w:rsid w:val="005C55C9"/>
    <w:rsid w:val="005C5D6A"/>
    <w:rsid w:val="005C6080"/>
    <w:rsid w:val="005C6234"/>
    <w:rsid w:val="005C64F0"/>
    <w:rsid w:val="005C6C8C"/>
    <w:rsid w:val="005C6EFE"/>
    <w:rsid w:val="005C7EF6"/>
    <w:rsid w:val="005D01D9"/>
    <w:rsid w:val="005D183A"/>
    <w:rsid w:val="005D1BB1"/>
    <w:rsid w:val="005D2FDC"/>
    <w:rsid w:val="005D3C5E"/>
    <w:rsid w:val="005D3F73"/>
    <w:rsid w:val="005D42E2"/>
    <w:rsid w:val="005D4461"/>
    <w:rsid w:val="005D518D"/>
    <w:rsid w:val="005D62DA"/>
    <w:rsid w:val="005D6581"/>
    <w:rsid w:val="005D728E"/>
    <w:rsid w:val="005D7798"/>
    <w:rsid w:val="005D77FF"/>
    <w:rsid w:val="005E071C"/>
    <w:rsid w:val="005E092B"/>
    <w:rsid w:val="005E0C39"/>
    <w:rsid w:val="005E11B8"/>
    <w:rsid w:val="005E29D9"/>
    <w:rsid w:val="005E2EB6"/>
    <w:rsid w:val="005E2F93"/>
    <w:rsid w:val="005E320D"/>
    <w:rsid w:val="005E33F9"/>
    <w:rsid w:val="005E346E"/>
    <w:rsid w:val="005E3581"/>
    <w:rsid w:val="005E3857"/>
    <w:rsid w:val="005E3C42"/>
    <w:rsid w:val="005E4467"/>
    <w:rsid w:val="005E4B75"/>
    <w:rsid w:val="005E4DA1"/>
    <w:rsid w:val="005E5936"/>
    <w:rsid w:val="005E5D3C"/>
    <w:rsid w:val="005E728B"/>
    <w:rsid w:val="005F043C"/>
    <w:rsid w:val="005F08E8"/>
    <w:rsid w:val="005F0A9D"/>
    <w:rsid w:val="005F1439"/>
    <w:rsid w:val="005F1CD3"/>
    <w:rsid w:val="005F1E4B"/>
    <w:rsid w:val="005F1E89"/>
    <w:rsid w:val="005F24B1"/>
    <w:rsid w:val="005F2752"/>
    <w:rsid w:val="005F3A80"/>
    <w:rsid w:val="005F3C78"/>
    <w:rsid w:val="005F41D8"/>
    <w:rsid w:val="005F4487"/>
    <w:rsid w:val="005F4895"/>
    <w:rsid w:val="005F4CBB"/>
    <w:rsid w:val="005F50F1"/>
    <w:rsid w:val="005F566D"/>
    <w:rsid w:val="005F65E9"/>
    <w:rsid w:val="005F6C95"/>
    <w:rsid w:val="005F6E66"/>
    <w:rsid w:val="005F7C2F"/>
    <w:rsid w:val="005F7C56"/>
    <w:rsid w:val="00600B28"/>
    <w:rsid w:val="00601A75"/>
    <w:rsid w:val="00602C4D"/>
    <w:rsid w:val="00602F42"/>
    <w:rsid w:val="006033C9"/>
    <w:rsid w:val="00603483"/>
    <w:rsid w:val="0060370A"/>
    <w:rsid w:val="00603A7C"/>
    <w:rsid w:val="00604606"/>
    <w:rsid w:val="0060591D"/>
    <w:rsid w:val="00605B65"/>
    <w:rsid w:val="00606B61"/>
    <w:rsid w:val="006073A7"/>
    <w:rsid w:val="00610101"/>
    <w:rsid w:val="0061052A"/>
    <w:rsid w:val="006120FC"/>
    <w:rsid w:val="0061251B"/>
    <w:rsid w:val="006127D9"/>
    <w:rsid w:val="00612E1B"/>
    <w:rsid w:val="00613CDB"/>
    <w:rsid w:val="00613E1A"/>
    <w:rsid w:val="00614A6F"/>
    <w:rsid w:val="0061543B"/>
    <w:rsid w:val="00615F55"/>
    <w:rsid w:val="006162CD"/>
    <w:rsid w:val="006164D5"/>
    <w:rsid w:val="00616AEE"/>
    <w:rsid w:val="006172A5"/>
    <w:rsid w:val="00617D35"/>
    <w:rsid w:val="00617DB8"/>
    <w:rsid w:val="006200BB"/>
    <w:rsid w:val="006207FB"/>
    <w:rsid w:val="00620CA8"/>
    <w:rsid w:val="0062146A"/>
    <w:rsid w:val="00621837"/>
    <w:rsid w:val="006227D4"/>
    <w:rsid w:val="00622CCC"/>
    <w:rsid w:val="00622F71"/>
    <w:rsid w:val="00623F27"/>
    <w:rsid w:val="00623F57"/>
    <w:rsid w:val="00624578"/>
    <w:rsid w:val="006249AD"/>
    <w:rsid w:val="00624C18"/>
    <w:rsid w:val="0062509A"/>
    <w:rsid w:val="006250FB"/>
    <w:rsid w:val="00625BE0"/>
    <w:rsid w:val="00626800"/>
    <w:rsid w:val="00626A41"/>
    <w:rsid w:val="00626D23"/>
    <w:rsid w:val="006270CE"/>
    <w:rsid w:val="00627678"/>
    <w:rsid w:val="006276A0"/>
    <w:rsid w:val="00627786"/>
    <w:rsid w:val="006310D6"/>
    <w:rsid w:val="006315E9"/>
    <w:rsid w:val="006324CB"/>
    <w:rsid w:val="00632993"/>
    <w:rsid w:val="00632F9E"/>
    <w:rsid w:val="00633195"/>
    <w:rsid w:val="006334E5"/>
    <w:rsid w:val="0063363C"/>
    <w:rsid w:val="00634B09"/>
    <w:rsid w:val="00634C2B"/>
    <w:rsid w:val="00635E61"/>
    <w:rsid w:val="00636197"/>
    <w:rsid w:val="006372A1"/>
    <w:rsid w:val="0063738A"/>
    <w:rsid w:val="00637B90"/>
    <w:rsid w:val="006403DA"/>
    <w:rsid w:val="0064157B"/>
    <w:rsid w:val="00641D4C"/>
    <w:rsid w:val="00641FCD"/>
    <w:rsid w:val="0064235E"/>
    <w:rsid w:val="00642878"/>
    <w:rsid w:val="00642C7A"/>
    <w:rsid w:val="00644727"/>
    <w:rsid w:val="00644B24"/>
    <w:rsid w:val="00644E16"/>
    <w:rsid w:val="006453AE"/>
    <w:rsid w:val="006467A0"/>
    <w:rsid w:val="00646EF7"/>
    <w:rsid w:val="00647174"/>
    <w:rsid w:val="006476CB"/>
    <w:rsid w:val="00647A47"/>
    <w:rsid w:val="00647D37"/>
    <w:rsid w:val="00647DEF"/>
    <w:rsid w:val="0065002C"/>
    <w:rsid w:val="00650743"/>
    <w:rsid w:val="00650C05"/>
    <w:rsid w:val="00650C23"/>
    <w:rsid w:val="00650FD6"/>
    <w:rsid w:val="0065131D"/>
    <w:rsid w:val="0065210B"/>
    <w:rsid w:val="00652912"/>
    <w:rsid w:val="00654041"/>
    <w:rsid w:val="0065407E"/>
    <w:rsid w:val="0065443D"/>
    <w:rsid w:val="0065446C"/>
    <w:rsid w:val="00654706"/>
    <w:rsid w:val="00654819"/>
    <w:rsid w:val="00654B13"/>
    <w:rsid w:val="00655360"/>
    <w:rsid w:val="006554C5"/>
    <w:rsid w:val="00655E29"/>
    <w:rsid w:val="006569BF"/>
    <w:rsid w:val="006571E1"/>
    <w:rsid w:val="00657B87"/>
    <w:rsid w:val="006617CC"/>
    <w:rsid w:val="00661883"/>
    <w:rsid w:val="00661DAB"/>
    <w:rsid w:val="00662452"/>
    <w:rsid w:val="006625BD"/>
    <w:rsid w:val="00663785"/>
    <w:rsid w:val="006638CB"/>
    <w:rsid w:val="00663E5D"/>
    <w:rsid w:val="00663EF9"/>
    <w:rsid w:val="0066416F"/>
    <w:rsid w:val="0066489B"/>
    <w:rsid w:val="00664BCF"/>
    <w:rsid w:val="0066552B"/>
    <w:rsid w:val="006657E0"/>
    <w:rsid w:val="00666CE8"/>
    <w:rsid w:val="0066763D"/>
    <w:rsid w:val="0067073F"/>
    <w:rsid w:val="006709B9"/>
    <w:rsid w:val="00670C99"/>
    <w:rsid w:val="00670DB6"/>
    <w:rsid w:val="006726DF"/>
    <w:rsid w:val="00672EF3"/>
    <w:rsid w:val="00673C94"/>
    <w:rsid w:val="006742A9"/>
    <w:rsid w:val="00674DF6"/>
    <w:rsid w:val="00675972"/>
    <w:rsid w:val="0067616E"/>
    <w:rsid w:val="00676806"/>
    <w:rsid w:val="00677768"/>
    <w:rsid w:val="006778B0"/>
    <w:rsid w:val="00677B0D"/>
    <w:rsid w:val="00677BE2"/>
    <w:rsid w:val="00677EAE"/>
    <w:rsid w:val="006806FB"/>
    <w:rsid w:val="00680741"/>
    <w:rsid w:val="00680B4B"/>
    <w:rsid w:val="00680DE5"/>
    <w:rsid w:val="00680F23"/>
    <w:rsid w:val="00680F65"/>
    <w:rsid w:val="00682FA5"/>
    <w:rsid w:val="006830B3"/>
    <w:rsid w:val="006830BF"/>
    <w:rsid w:val="00683111"/>
    <w:rsid w:val="006832AB"/>
    <w:rsid w:val="00683816"/>
    <w:rsid w:val="00683D36"/>
    <w:rsid w:val="00684A42"/>
    <w:rsid w:val="00684B7A"/>
    <w:rsid w:val="006850DF"/>
    <w:rsid w:val="0068510C"/>
    <w:rsid w:val="0068516F"/>
    <w:rsid w:val="006853B7"/>
    <w:rsid w:val="00685645"/>
    <w:rsid w:val="00685FF1"/>
    <w:rsid w:val="00686F4D"/>
    <w:rsid w:val="00686FFD"/>
    <w:rsid w:val="006871C9"/>
    <w:rsid w:val="006871D2"/>
    <w:rsid w:val="006872A5"/>
    <w:rsid w:val="00687486"/>
    <w:rsid w:val="006875F1"/>
    <w:rsid w:val="006904AC"/>
    <w:rsid w:val="00691B93"/>
    <w:rsid w:val="006925D7"/>
    <w:rsid w:val="006928BD"/>
    <w:rsid w:val="00692A58"/>
    <w:rsid w:val="00692F70"/>
    <w:rsid w:val="00693C47"/>
    <w:rsid w:val="00694635"/>
    <w:rsid w:val="006949FF"/>
    <w:rsid w:val="00694F9D"/>
    <w:rsid w:val="00694FD7"/>
    <w:rsid w:val="0069544C"/>
    <w:rsid w:val="0069558F"/>
    <w:rsid w:val="00695897"/>
    <w:rsid w:val="006959E7"/>
    <w:rsid w:val="00696C0F"/>
    <w:rsid w:val="006970D5"/>
    <w:rsid w:val="0069732B"/>
    <w:rsid w:val="006A0026"/>
    <w:rsid w:val="006A0C4D"/>
    <w:rsid w:val="006A0E47"/>
    <w:rsid w:val="006A0E48"/>
    <w:rsid w:val="006A1770"/>
    <w:rsid w:val="006A1AAE"/>
    <w:rsid w:val="006A200F"/>
    <w:rsid w:val="006A2EA7"/>
    <w:rsid w:val="006A2F31"/>
    <w:rsid w:val="006A374C"/>
    <w:rsid w:val="006A3D9D"/>
    <w:rsid w:val="006A4C73"/>
    <w:rsid w:val="006A4DCC"/>
    <w:rsid w:val="006A58A7"/>
    <w:rsid w:val="006A5A4B"/>
    <w:rsid w:val="006A6F47"/>
    <w:rsid w:val="006A7C61"/>
    <w:rsid w:val="006A7E4C"/>
    <w:rsid w:val="006B065F"/>
    <w:rsid w:val="006B0D07"/>
    <w:rsid w:val="006B0DE1"/>
    <w:rsid w:val="006B1000"/>
    <w:rsid w:val="006B1970"/>
    <w:rsid w:val="006B1B3E"/>
    <w:rsid w:val="006B1BB4"/>
    <w:rsid w:val="006B26D2"/>
    <w:rsid w:val="006B2E57"/>
    <w:rsid w:val="006B306A"/>
    <w:rsid w:val="006B3C5F"/>
    <w:rsid w:val="006B4C23"/>
    <w:rsid w:val="006B537D"/>
    <w:rsid w:val="006B54EF"/>
    <w:rsid w:val="006B5DED"/>
    <w:rsid w:val="006C0567"/>
    <w:rsid w:val="006C13CE"/>
    <w:rsid w:val="006C1997"/>
    <w:rsid w:val="006C1E7D"/>
    <w:rsid w:val="006C2423"/>
    <w:rsid w:val="006C2ADE"/>
    <w:rsid w:val="006C3114"/>
    <w:rsid w:val="006C3455"/>
    <w:rsid w:val="006C3B9F"/>
    <w:rsid w:val="006C43B6"/>
    <w:rsid w:val="006C4CCC"/>
    <w:rsid w:val="006C54C9"/>
    <w:rsid w:val="006C5984"/>
    <w:rsid w:val="006C626A"/>
    <w:rsid w:val="006C76A6"/>
    <w:rsid w:val="006C77DD"/>
    <w:rsid w:val="006D032F"/>
    <w:rsid w:val="006D0614"/>
    <w:rsid w:val="006D0CEF"/>
    <w:rsid w:val="006D1511"/>
    <w:rsid w:val="006D1687"/>
    <w:rsid w:val="006D1A98"/>
    <w:rsid w:val="006D21D5"/>
    <w:rsid w:val="006D2225"/>
    <w:rsid w:val="006D229A"/>
    <w:rsid w:val="006D23E3"/>
    <w:rsid w:val="006D2F78"/>
    <w:rsid w:val="006D3A4F"/>
    <w:rsid w:val="006D3BFD"/>
    <w:rsid w:val="006D402C"/>
    <w:rsid w:val="006D409A"/>
    <w:rsid w:val="006D474A"/>
    <w:rsid w:val="006D4B25"/>
    <w:rsid w:val="006D4BCC"/>
    <w:rsid w:val="006D595C"/>
    <w:rsid w:val="006D6578"/>
    <w:rsid w:val="006D6684"/>
    <w:rsid w:val="006D69D4"/>
    <w:rsid w:val="006D7045"/>
    <w:rsid w:val="006D7CDA"/>
    <w:rsid w:val="006D7DE4"/>
    <w:rsid w:val="006E110D"/>
    <w:rsid w:val="006E2574"/>
    <w:rsid w:val="006E2B75"/>
    <w:rsid w:val="006E2BF2"/>
    <w:rsid w:val="006E3DED"/>
    <w:rsid w:val="006E45D6"/>
    <w:rsid w:val="006E529F"/>
    <w:rsid w:val="006E5C54"/>
    <w:rsid w:val="006E68E6"/>
    <w:rsid w:val="006E6D06"/>
    <w:rsid w:val="006E6E0E"/>
    <w:rsid w:val="006E6F58"/>
    <w:rsid w:val="006E6FD3"/>
    <w:rsid w:val="006F056D"/>
    <w:rsid w:val="006F0744"/>
    <w:rsid w:val="006F0FFC"/>
    <w:rsid w:val="006F1797"/>
    <w:rsid w:val="006F1D56"/>
    <w:rsid w:val="006F25AF"/>
    <w:rsid w:val="006F29FF"/>
    <w:rsid w:val="006F2B63"/>
    <w:rsid w:val="006F2C1F"/>
    <w:rsid w:val="006F3672"/>
    <w:rsid w:val="006F3C0F"/>
    <w:rsid w:val="006F4575"/>
    <w:rsid w:val="006F4D41"/>
    <w:rsid w:val="006F4DEC"/>
    <w:rsid w:val="006F597E"/>
    <w:rsid w:val="006F5C62"/>
    <w:rsid w:val="006F630D"/>
    <w:rsid w:val="006F652B"/>
    <w:rsid w:val="006F65ED"/>
    <w:rsid w:val="006F7BBD"/>
    <w:rsid w:val="006F7F85"/>
    <w:rsid w:val="0070089F"/>
    <w:rsid w:val="00700ADD"/>
    <w:rsid w:val="00700B02"/>
    <w:rsid w:val="0070108F"/>
    <w:rsid w:val="0070129B"/>
    <w:rsid w:val="007018EE"/>
    <w:rsid w:val="007019E2"/>
    <w:rsid w:val="00701B5A"/>
    <w:rsid w:val="0070256A"/>
    <w:rsid w:val="00702B9C"/>
    <w:rsid w:val="00703B8C"/>
    <w:rsid w:val="00703C4D"/>
    <w:rsid w:val="0070525F"/>
    <w:rsid w:val="007056A9"/>
    <w:rsid w:val="00706EE2"/>
    <w:rsid w:val="00707A91"/>
    <w:rsid w:val="0071037B"/>
    <w:rsid w:val="007106C1"/>
    <w:rsid w:val="00710B4A"/>
    <w:rsid w:val="007116B9"/>
    <w:rsid w:val="007118F3"/>
    <w:rsid w:val="007121BB"/>
    <w:rsid w:val="00712388"/>
    <w:rsid w:val="00712460"/>
    <w:rsid w:val="00712483"/>
    <w:rsid w:val="0071276A"/>
    <w:rsid w:val="00713121"/>
    <w:rsid w:val="00713C4B"/>
    <w:rsid w:val="00714268"/>
    <w:rsid w:val="0071573D"/>
    <w:rsid w:val="00716151"/>
    <w:rsid w:val="00716C54"/>
    <w:rsid w:val="00716F10"/>
    <w:rsid w:val="00716F89"/>
    <w:rsid w:val="00717F00"/>
    <w:rsid w:val="00720C3C"/>
    <w:rsid w:val="00720F36"/>
    <w:rsid w:val="007210F6"/>
    <w:rsid w:val="00721517"/>
    <w:rsid w:val="00721665"/>
    <w:rsid w:val="00721709"/>
    <w:rsid w:val="007217C2"/>
    <w:rsid w:val="007217D6"/>
    <w:rsid w:val="00721CD3"/>
    <w:rsid w:val="00721E37"/>
    <w:rsid w:val="007221B3"/>
    <w:rsid w:val="007225F3"/>
    <w:rsid w:val="00722806"/>
    <w:rsid w:val="00722D5B"/>
    <w:rsid w:val="00723510"/>
    <w:rsid w:val="00723B04"/>
    <w:rsid w:val="00724064"/>
    <w:rsid w:val="007242D6"/>
    <w:rsid w:val="00724367"/>
    <w:rsid w:val="00724809"/>
    <w:rsid w:val="0072492A"/>
    <w:rsid w:val="00726560"/>
    <w:rsid w:val="00726568"/>
    <w:rsid w:val="00727DAE"/>
    <w:rsid w:val="007305F8"/>
    <w:rsid w:val="00731B44"/>
    <w:rsid w:val="00731D15"/>
    <w:rsid w:val="00732420"/>
    <w:rsid w:val="00733C18"/>
    <w:rsid w:val="0073466B"/>
    <w:rsid w:val="00734961"/>
    <w:rsid w:val="00734DA0"/>
    <w:rsid w:val="00734F16"/>
    <w:rsid w:val="007350AE"/>
    <w:rsid w:val="00736BAA"/>
    <w:rsid w:val="00736BBE"/>
    <w:rsid w:val="00737AC0"/>
    <w:rsid w:val="00740D0A"/>
    <w:rsid w:val="00742618"/>
    <w:rsid w:val="00742A50"/>
    <w:rsid w:val="00743247"/>
    <w:rsid w:val="007432B6"/>
    <w:rsid w:val="007437D3"/>
    <w:rsid w:val="00744497"/>
    <w:rsid w:val="007451A8"/>
    <w:rsid w:val="007457E6"/>
    <w:rsid w:val="00746141"/>
    <w:rsid w:val="0074750A"/>
    <w:rsid w:val="00747C44"/>
    <w:rsid w:val="0075019E"/>
    <w:rsid w:val="00750226"/>
    <w:rsid w:val="0075032F"/>
    <w:rsid w:val="00750332"/>
    <w:rsid w:val="007509B8"/>
    <w:rsid w:val="00751964"/>
    <w:rsid w:val="00752761"/>
    <w:rsid w:val="00753D48"/>
    <w:rsid w:val="00753E00"/>
    <w:rsid w:val="0075408E"/>
    <w:rsid w:val="0075434F"/>
    <w:rsid w:val="0075485D"/>
    <w:rsid w:val="00754F47"/>
    <w:rsid w:val="00755832"/>
    <w:rsid w:val="00756174"/>
    <w:rsid w:val="00756F28"/>
    <w:rsid w:val="007574ED"/>
    <w:rsid w:val="00757CFC"/>
    <w:rsid w:val="00760D8A"/>
    <w:rsid w:val="00761A60"/>
    <w:rsid w:val="00761AAE"/>
    <w:rsid w:val="0076227D"/>
    <w:rsid w:val="0076330A"/>
    <w:rsid w:val="00763D08"/>
    <w:rsid w:val="0076426E"/>
    <w:rsid w:val="00764CCE"/>
    <w:rsid w:val="00764DC7"/>
    <w:rsid w:val="007651C0"/>
    <w:rsid w:val="007656B7"/>
    <w:rsid w:val="00765707"/>
    <w:rsid w:val="007666CB"/>
    <w:rsid w:val="0076736B"/>
    <w:rsid w:val="007678D0"/>
    <w:rsid w:val="00767B89"/>
    <w:rsid w:val="00767F4B"/>
    <w:rsid w:val="00767FEF"/>
    <w:rsid w:val="007703EF"/>
    <w:rsid w:val="0077095B"/>
    <w:rsid w:val="00770965"/>
    <w:rsid w:val="00770E9A"/>
    <w:rsid w:val="0077141F"/>
    <w:rsid w:val="007716DB"/>
    <w:rsid w:val="0077173C"/>
    <w:rsid w:val="00771DAC"/>
    <w:rsid w:val="007728D4"/>
    <w:rsid w:val="00772E74"/>
    <w:rsid w:val="00773399"/>
    <w:rsid w:val="00774086"/>
    <w:rsid w:val="00775817"/>
    <w:rsid w:val="00775E80"/>
    <w:rsid w:val="00775FA9"/>
    <w:rsid w:val="00776677"/>
    <w:rsid w:val="00776AA0"/>
    <w:rsid w:val="007770AF"/>
    <w:rsid w:val="00777149"/>
    <w:rsid w:val="00777FA1"/>
    <w:rsid w:val="00781473"/>
    <w:rsid w:val="00781769"/>
    <w:rsid w:val="00781BD3"/>
    <w:rsid w:val="007844D1"/>
    <w:rsid w:val="00784B05"/>
    <w:rsid w:val="00784FB4"/>
    <w:rsid w:val="00785906"/>
    <w:rsid w:val="00787C5B"/>
    <w:rsid w:val="00787D3A"/>
    <w:rsid w:val="007907D8"/>
    <w:rsid w:val="00790FE2"/>
    <w:rsid w:val="0079131A"/>
    <w:rsid w:val="00791B53"/>
    <w:rsid w:val="0079242E"/>
    <w:rsid w:val="0079247D"/>
    <w:rsid w:val="007925F9"/>
    <w:rsid w:val="00792745"/>
    <w:rsid w:val="00793063"/>
    <w:rsid w:val="00793479"/>
    <w:rsid w:val="007937A1"/>
    <w:rsid w:val="00793812"/>
    <w:rsid w:val="007943E2"/>
    <w:rsid w:val="007946AB"/>
    <w:rsid w:val="007952D6"/>
    <w:rsid w:val="007953D3"/>
    <w:rsid w:val="00795A53"/>
    <w:rsid w:val="00795F54"/>
    <w:rsid w:val="00796B73"/>
    <w:rsid w:val="00796F70"/>
    <w:rsid w:val="00797481"/>
    <w:rsid w:val="00797974"/>
    <w:rsid w:val="007A0619"/>
    <w:rsid w:val="007A0733"/>
    <w:rsid w:val="007A0909"/>
    <w:rsid w:val="007A0DCB"/>
    <w:rsid w:val="007A182C"/>
    <w:rsid w:val="007A1DB5"/>
    <w:rsid w:val="007A2406"/>
    <w:rsid w:val="007A25AB"/>
    <w:rsid w:val="007A2DD4"/>
    <w:rsid w:val="007A2E6B"/>
    <w:rsid w:val="007A315E"/>
    <w:rsid w:val="007A36FF"/>
    <w:rsid w:val="007A3AAC"/>
    <w:rsid w:val="007A4260"/>
    <w:rsid w:val="007A5583"/>
    <w:rsid w:val="007A559C"/>
    <w:rsid w:val="007A5617"/>
    <w:rsid w:val="007A5BD5"/>
    <w:rsid w:val="007A5F8E"/>
    <w:rsid w:val="007A6661"/>
    <w:rsid w:val="007A693D"/>
    <w:rsid w:val="007B1112"/>
    <w:rsid w:val="007B16C2"/>
    <w:rsid w:val="007B1FB9"/>
    <w:rsid w:val="007B227E"/>
    <w:rsid w:val="007B284B"/>
    <w:rsid w:val="007B2A56"/>
    <w:rsid w:val="007B2FAD"/>
    <w:rsid w:val="007B37A4"/>
    <w:rsid w:val="007B3BF5"/>
    <w:rsid w:val="007B523D"/>
    <w:rsid w:val="007B5730"/>
    <w:rsid w:val="007B5E5F"/>
    <w:rsid w:val="007B61CD"/>
    <w:rsid w:val="007B62E2"/>
    <w:rsid w:val="007B70B9"/>
    <w:rsid w:val="007B7594"/>
    <w:rsid w:val="007B7B47"/>
    <w:rsid w:val="007B7B67"/>
    <w:rsid w:val="007B7C5D"/>
    <w:rsid w:val="007B7EE5"/>
    <w:rsid w:val="007C017F"/>
    <w:rsid w:val="007C0E5C"/>
    <w:rsid w:val="007C15F6"/>
    <w:rsid w:val="007C1B27"/>
    <w:rsid w:val="007C21BE"/>
    <w:rsid w:val="007C3B4B"/>
    <w:rsid w:val="007C3EC5"/>
    <w:rsid w:val="007C40E0"/>
    <w:rsid w:val="007C50E1"/>
    <w:rsid w:val="007C5292"/>
    <w:rsid w:val="007C601A"/>
    <w:rsid w:val="007D087E"/>
    <w:rsid w:val="007D1BCA"/>
    <w:rsid w:val="007D24A7"/>
    <w:rsid w:val="007D2E7E"/>
    <w:rsid w:val="007D2F4E"/>
    <w:rsid w:val="007D3162"/>
    <w:rsid w:val="007D31B2"/>
    <w:rsid w:val="007D3F6C"/>
    <w:rsid w:val="007D4B06"/>
    <w:rsid w:val="007D515B"/>
    <w:rsid w:val="007D5583"/>
    <w:rsid w:val="007D5919"/>
    <w:rsid w:val="007D59F5"/>
    <w:rsid w:val="007D5C14"/>
    <w:rsid w:val="007D68E5"/>
    <w:rsid w:val="007D70FD"/>
    <w:rsid w:val="007D763A"/>
    <w:rsid w:val="007D78A0"/>
    <w:rsid w:val="007D795A"/>
    <w:rsid w:val="007E0102"/>
    <w:rsid w:val="007E0983"/>
    <w:rsid w:val="007E0EEF"/>
    <w:rsid w:val="007E112F"/>
    <w:rsid w:val="007E2683"/>
    <w:rsid w:val="007E291B"/>
    <w:rsid w:val="007E2B4F"/>
    <w:rsid w:val="007E3323"/>
    <w:rsid w:val="007E3892"/>
    <w:rsid w:val="007E3AC5"/>
    <w:rsid w:val="007E4186"/>
    <w:rsid w:val="007E47E6"/>
    <w:rsid w:val="007E4B46"/>
    <w:rsid w:val="007E4F2E"/>
    <w:rsid w:val="007E533C"/>
    <w:rsid w:val="007E5401"/>
    <w:rsid w:val="007E59F4"/>
    <w:rsid w:val="007E6055"/>
    <w:rsid w:val="007E6075"/>
    <w:rsid w:val="007E68C5"/>
    <w:rsid w:val="007E7342"/>
    <w:rsid w:val="007E7F78"/>
    <w:rsid w:val="007F0CD0"/>
    <w:rsid w:val="007F1403"/>
    <w:rsid w:val="007F2301"/>
    <w:rsid w:val="007F242E"/>
    <w:rsid w:val="007F2C8B"/>
    <w:rsid w:val="007F413B"/>
    <w:rsid w:val="007F4F6E"/>
    <w:rsid w:val="007F51DA"/>
    <w:rsid w:val="007F5293"/>
    <w:rsid w:val="007F5ED6"/>
    <w:rsid w:val="007F6A4A"/>
    <w:rsid w:val="007F6F00"/>
    <w:rsid w:val="007F738A"/>
    <w:rsid w:val="007F7682"/>
    <w:rsid w:val="007F7B5C"/>
    <w:rsid w:val="007F7D73"/>
    <w:rsid w:val="00800286"/>
    <w:rsid w:val="008006BA"/>
    <w:rsid w:val="00800772"/>
    <w:rsid w:val="00800857"/>
    <w:rsid w:val="00800DB7"/>
    <w:rsid w:val="00800EA7"/>
    <w:rsid w:val="008018A9"/>
    <w:rsid w:val="008023FD"/>
    <w:rsid w:val="00803502"/>
    <w:rsid w:val="00803553"/>
    <w:rsid w:val="008043FD"/>
    <w:rsid w:val="00804C85"/>
    <w:rsid w:val="00805DED"/>
    <w:rsid w:val="00805E52"/>
    <w:rsid w:val="00806670"/>
    <w:rsid w:val="00810385"/>
    <w:rsid w:val="00810D2C"/>
    <w:rsid w:val="00810F18"/>
    <w:rsid w:val="0081180D"/>
    <w:rsid w:val="00811860"/>
    <w:rsid w:val="00811E57"/>
    <w:rsid w:val="008124D3"/>
    <w:rsid w:val="00813292"/>
    <w:rsid w:val="00813710"/>
    <w:rsid w:val="00813926"/>
    <w:rsid w:val="00813C35"/>
    <w:rsid w:val="00813C93"/>
    <w:rsid w:val="00813EB1"/>
    <w:rsid w:val="0081420B"/>
    <w:rsid w:val="00814C08"/>
    <w:rsid w:val="00814C7A"/>
    <w:rsid w:val="00814E07"/>
    <w:rsid w:val="0081549C"/>
    <w:rsid w:val="0081557F"/>
    <w:rsid w:val="00816396"/>
    <w:rsid w:val="00816750"/>
    <w:rsid w:val="0081715A"/>
    <w:rsid w:val="00817303"/>
    <w:rsid w:val="008207A1"/>
    <w:rsid w:val="008207B0"/>
    <w:rsid w:val="00822CE2"/>
    <w:rsid w:val="00823057"/>
    <w:rsid w:val="008231F7"/>
    <w:rsid w:val="0082351A"/>
    <w:rsid w:val="00824A05"/>
    <w:rsid w:val="00824B41"/>
    <w:rsid w:val="00825897"/>
    <w:rsid w:val="00826E83"/>
    <w:rsid w:val="00826F66"/>
    <w:rsid w:val="0082756D"/>
    <w:rsid w:val="0082758C"/>
    <w:rsid w:val="008308FA"/>
    <w:rsid w:val="0083148F"/>
    <w:rsid w:val="008318AE"/>
    <w:rsid w:val="00833037"/>
    <w:rsid w:val="008335ED"/>
    <w:rsid w:val="00833739"/>
    <w:rsid w:val="00833851"/>
    <w:rsid w:val="00833B3A"/>
    <w:rsid w:val="00833B96"/>
    <w:rsid w:val="00834678"/>
    <w:rsid w:val="00836DEF"/>
    <w:rsid w:val="00837B8C"/>
    <w:rsid w:val="00837E73"/>
    <w:rsid w:val="00840907"/>
    <w:rsid w:val="008410A2"/>
    <w:rsid w:val="008410D6"/>
    <w:rsid w:val="00841197"/>
    <w:rsid w:val="0084180B"/>
    <w:rsid w:val="00842241"/>
    <w:rsid w:val="008424F9"/>
    <w:rsid w:val="00842868"/>
    <w:rsid w:val="00843604"/>
    <w:rsid w:val="00843932"/>
    <w:rsid w:val="00843C83"/>
    <w:rsid w:val="0084453E"/>
    <w:rsid w:val="008454D8"/>
    <w:rsid w:val="00845687"/>
    <w:rsid w:val="00845CA9"/>
    <w:rsid w:val="00846005"/>
    <w:rsid w:val="00846105"/>
    <w:rsid w:val="008471A9"/>
    <w:rsid w:val="0084783E"/>
    <w:rsid w:val="00847CF7"/>
    <w:rsid w:val="00847F76"/>
    <w:rsid w:val="00850C4A"/>
    <w:rsid w:val="00850D17"/>
    <w:rsid w:val="0085190B"/>
    <w:rsid w:val="008527A0"/>
    <w:rsid w:val="00852C99"/>
    <w:rsid w:val="0085356C"/>
    <w:rsid w:val="00853691"/>
    <w:rsid w:val="008567C4"/>
    <w:rsid w:val="008572F7"/>
    <w:rsid w:val="008613F3"/>
    <w:rsid w:val="00861BBE"/>
    <w:rsid w:val="00861DF2"/>
    <w:rsid w:val="008624A1"/>
    <w:rsid w:val="00863021"/>
    <w:rsid w:val="00863BED"/>
    <w:rsid w:val="00863D03"/>
    <w:rsid w:val="0086454D"/>
    <w:rsid w:val="008647AD"/>
    <w:rsid w:val="00865188"/>
    <w:rsid w:val="00867101"/>
    <w:rsid w:val="008671B9"/>
    <w:rsid w:val="008700A9"/>
    <w:rsid w:val="008702B4"/>
    <w:rsid w:val="008713FE"/>
    <w:rsid w:val="00871B6E"/>
    <w:rsid w:val="0087225A"/>
    <w:rsid w:val="0087271D"/>
    <w:rsid w:val="00872B39"/>
    <w:rsid w:val="00872B96"/>
    <w:rsid w:val="008731F0"/>
    <w:rsid w:val="00873824"/>
    <w:rsid w:val="0087395F"/>
    <w:rsid w:val="00874420"/>
    <w:rsid w:val="008747E8"/>
    <w:rsid w:val="00875372"/>
    <w:rsid w:val="00876318"/>
    <w:rsid w:val="00876BC5"/>
    <w:rsid w:val="00876EB0"/>
    <w:rsid w:val="008773C8"/>
    <w:rsid w:val="008774A9"/>
    <w:rsid w:val="00877563"/>
    <w:rsid w:val="00877AA8"/>
    <w:rsid w:val="00877BA6"/>
    <w:rsid w:val="0088070D"/>
    <w:rsid w:val="00880738"/>
    <w:rsid w:val="00880799"/>
    <w:rsid w:val="00880937"/>
    <w:rsid w:val="00881D25"/>
    <w:rsid w:val="00881F9A"/>
    <w:rsid w:val="00882229"/>
    <w:rsid w:val="008835A7"/>
    <w:rsid w:val="00883A91"/>
    <w:rsid w:val="008840B7"/>
    <w:rsid w:val="008848BB"/>
    <w:rsid w:val="00884CAA"/>
    <w:rsid w:val="008852BD"/>
    <w:rsid w:val="008854CA"/>
    <w:rsid w:val="00885E96"/>
    <w:rsid w:val="00885FF0"/>
    <w:rsid w:val="0088628B"/>
    <w:rsid w:val="0088682E"/>
    <w:rsid w:val="00886F81"/>
    <w:rsid w:val="00887C8B"/>
    <w:rsid w:val="0089015D"/>
    <w:rsid w:val="00890809"/>
    <w:rsid w:val="00891721"/>
    <w:rsid w:val="00893A56"/>
    <w:rsid w:val="00893F7F"/>
    <w:rsid w:val="0089483D"/>
    <w:rsid w:val="0089598D"/>
    <w:rsid w:val="00895C77"/>
    <w:rsid w:val="00896F05"/>
    <w:rsid w:val="00896F8B"/>
    <w:rsid w:val="00897187"/>
    <w:rsid w:val="00897456"/>
    <w:rsid w:val="00897BD0"/>
    <w:rsid w:val="008A0694"/>
    <w:rsid w:val="008A0978"/>
    <w:rsid w:val="008A1045"/>
    <w:rsid w:val="008A19D5"/>
    <w:rsid w:val="008A1F69"/>
    <w:rsid w:val="008A237B"/>
    <w:rsid w:val="008A27E0"/>
    <w:rsid w:val="008A2CEB"/>
    <w:rsid w:val="008A2E18"/>
    <w:rsid w:val="008A30AA"/>
    <w:rsid w:val="008A3716"/>
    <w:rsid w:val="008A38AE"/>
    <w:rsid w:val="008A4008"/>
    <w:rsid w:val="008A4522"/>
    <w:rsid w:val="008A4766"/>
    <w:rsid w:val="008A49E4"/>
    <w:rsid w:val="008A5A09"/>
    <w:rsid w:val="008A5C6D"/>
    <w:rsid w:val="008A7951"/>
    <w:rsid w:val="008A7F22"/>
    <w:rsid w:val="008B09AD"/>
    <w:rsid w:val="008B0F49"/>
    <w:rsid w:val="008B181E"/>
    <w:rsid w:val="008B2385"/>
    <w:rsid w:val="008B2692"/>
    <w:rsid w:val="008B2861"/>
    <w:rsid w:val="008B287D"/>
    <w:rsid w:val="008B448B"/>
    <w:rsid w:val="008B5EEC"/>
    <w:rsid w:val="008B5FC2"/>
    <w:rsid w:val="008B646E"/>
    <w:rsid w:val="008B66E7"/>
    <w:rsid w:val="008B724C"/>
    <w:rsid w:val="008B7932"/>
    <w:rsid w:val="008B7A70"/>
    <w:rsid w:val="008B7B0E"/>
    <w:rsid w:val="008C083D"/>
    <w:rsid w:val="008C13A9"/>
    <w:rsid w:val="008C14DE"/>
    <w:rsid w:val="008C1ABD"/>
    <w:rsid w:val="008C1C9B"/>
    <w:rsid w:val="008C20AD"/>
    <w:rsid w:val="008C24C0"/>
    <w:rsid w:val="008C2AEE"/>
    <w:rsid w:val="008C2E98"/>
    <w:rsid w:val="008C32B4"/>
    <w:rsid w:val="008C3887"/>
    <w:rsid w:val="008C4306"/>
    <w:rsid w:val="008C5675"/>
    <w:rsid w:val="008C5847"/>
    <w:rsid w:val="008C586B"/>
    <w:rsid w:val="008C592F"/>
    <w:rsid w:val="008C60EE"/>
    <w:rsid w:val="008C62A0"/>
    <w:rsid w:val="008C6372"/>
    <w:rsid w:val="008C665D"/>
    <w:rsid w:val="008C6D18"/>
    <w:rsid w:val="008C7EF4"/>
    <w:rsid w:val="008D0B22"/>
    <w:rsid w:val="008D1135"/>
    <w:rsid w:val="008D1865"/>
    <w:rsid w:val="008D206C"/>
    <w:rsid w:val="008D30A3"/>
    <w:rsid w:val="008D31E8"/>
    <w:rsid w:val="008D3F6A"/>
    <w:rsid w:val="008D4761"/>
    <w:rsid w:val="008D481B"/>
    <w:rsid w:val="008D4C75"/>
    <w:rsid w:val="008D5FBD"/>
    <w:rsid w:val="008D6557"/>
    <w:rsid w:val="008D6622"/>
    <w:rsid w:val="008D69D9"/>
    <w:rsid w:val="008D6B83"/>
    <w:rsid w:val="008D6BF5"/>
    <w:rsid w:val="008D6CF3"/>
    <w:rsid w:val="008D6E78"/>
    <w:rsid w:val="008D7E70"/>
    <w:rsid w:val="008E032F"/>
    <w:rsid w:val="008E0403"/>
    <w:rsid w:val="008E08B7"/>
    <w:rsid w:val="008E0BE2"/>
    <w:rsid w:val="008E10F3"/>
    <w:rsid w:val="008E12F6"/>
    <w:rsid w:val="008E15A0"/>
    <w:rsid w:val="008E16F7"/>
    <w:rsid w:val="008E172C"/>
    <w:rsid w:val="008E1AD9"/>
    <w:rsid w:val="008E1DCC"/>
    <w:rsid w:val="008E258F"/>
    <w:rsid w:val="008E3327"/>
    <w:rsid w:val="008E35DC"/>
    <w:rsid w:val="008E38AE"/>
    <w:rsid w:val="008E426B"/>
    <w:rsid w:val="008E4E6A"/>
    <w:rsid w:val="008E51AF"/>
    <w:rsid w:val="008E664F"/>
    <w:rsid w:val="008E77DF"/>
    <w:rsid w:val="008E7D66"/>
    <w:rsid w:val="008F00B7"/>
    <w:rsid w:val="008F0424"/>
    <w:rsid w:val="008F069D"/>
    <w:rsid w:val="008F0B8A"/>
    <w:rsid w:val="008F12E8"/>
    <w:rsid w:val="008F2799"/>
    <w:rsid w:val="008F2982"/>
    <w:rsid w:val="008F30A4"/>
    <w:rsid w:val="008F376F"/>
    <w:rsid w:val="008F4027"/>
    <w:rsid w:val="008F4988"/>
    <w:rsid w:val="008F50DD"/>
    <w:rsid w:val="008F5691"/>
    <w:rsid w:val="008F58A0"/>
    <w:rsid w:val="008F59D8"/>
    <w:rsid w:val="008F6C04"/>
    <w:rsid w:val="008F6C60"/>
    <w:rsid w:val="008F6ECE"/>
    <w:rsid w:val="008F7EF0"/>
    <w:rsid w:val="00900B51"/>
    <w:rsid w:val="009018AB"/>
    <w:rsid w:val="00901986"/>
    <w:rsid w:val="009022D0"/>
    <w:rsid w:val="009026A8"/>
    <w:rsid w:val="00902C25"/>
    <w:rsid w:val="00903262"/>
    <w:rsid w:val="009034EF"/>
    <w:rsid w:val="009038E7"/>
    <w:rsid w:val="00903EB8"/>
    <w:rsid w:val="00904084"/>
    <w:rsid w:val="00905163"/>
    <w:rsid w:val="00905962"/>
    <w:rsid w:val="00905B9B"/>
    <w:rsid w:val="009065DD"/>
    <w:rsid w:val="009069B3"/>
    <w:rsid w:val="009071FE"/>
    <w:rsid w:val="0090740A"/>
    <w:rsid w:val="0091018B"/>
    <w:rsid w:val="00910782"/>
    <w:rsid w:val="009107BB"/>
    <w:rsid w:val="00910B04"/>
    <w:rsid w:val="00911952"/>
    <w:rsid w:val="0091255A"/>
    <w:rsid w:val="0091294C"/>
    <w:rsid w:val="00912BA0"/>
    <w:rsid w:val="00912D98"/>
    <w:rsid w:val="00913B6A"/>
    <w:rsid w:val="00914B88"/>
    <w:rsid w:val="00914E54"/>
    <w:rsid w:val="0091533A"/>
    <w:rsid w:val="009153AC"/>
    <w:rsid w:val="00915B5A"/>
    <w:rsid w:val="0091633A"/>
    <w:rsid w:val="0091689C"/>
    <w:rsid w:val="0091729B"/>
    <w:rsid w:val="0091776F"/>
    <w:rsid w:val="0092129E"/>
    <w:rsid w:val="00921E4A"/>
    <w:rsid w:val="00921EBA"/>
    <w:rsid w:val="00922A39"/>
    <w:rsid w:val="00922BE1"/>
    <w:rsid w:val="00922C34"/>
    <w:rsid w:val="009236A7"/>
    <w:rsid w:val="0092461A"/>
    <w:rsid w:val="00924A89"/>
    <w:rsid w:val="00924D2D"/>
    <w:rsid w:val="00924FA4"/>
    <w:rsid w:val="009253C6"/>
    <w:rsid w:val="009255E4"/>
    <w:rsid w:val="009256D5"/>
    <w:rsid w:val="009259DA"/>
    <w:rsid w:val="00925A47"/>
    <w:rsid w:val="00925CAA"/>
    <w:rsid w:val="00926107"/>
    <w:rsid w:val="009262CE"/>
    <w:rsid w:val="00926AC2"/>
    <w:rsid w:val="00927F6C"/>
    <w:rsid w:val="0093064A"/>
    <w:rsid w:val="00931754"/>
    <w:rsid w:val="00931E84"/>
    <w:rsid w:val="00932309"/>
    <w:rsid w:val="00932AA3"/>
    <w:rsid w:val="0093320F"/>
    <w:rsid w:val="009332D4"/>
    <w:rsid w:val="009341BA"/>
    <w:rsid w:val="0093469E"/>
    <w:rsid w:val="00934791"/>
    <w:rsid w:val="009354FE"/>
    <w:rsid w:val="00935C14"/>
    <w:rsid w:val="00935D3E"/>
    <w:rsid w:val="00936099"/>
    <w:rsid w:val="0093662C"/>
    <w:rsid w:val="0093670E"/>
    <w:rsid w:val="00936D83"/>
    <w:rsid w:val="009377C6"/>
    <w:rsid w:val="00937BA5"/>
    <w:rsid w:val="00940253"/>
    <w:rsid w:val="009408B6"/>
    <w:rsid w:val="00940AF4"/>
    <w:rsid w:val="00940C59"/>
    <w:rsid w:val="00940E6A"/>
    <w:rsid w:val="00941270"/>
    <w:rsid w:val="00941E93"/>
    <w:rsid w:val="009421F6"/>
    <w:rsid w:val="00942396"/>
    <w:rsid w:val="00943105"/>
    <w:rsid w:val="00943438"/>
    <w:rsid w:val="009437BC"/>
    <w:rsid w:val="00943C16"/>
    <w:rsid w:val="0094417D"/>
    <w:rsid w:val="00944600"/>
    <w:rsid w:val="00944AC1"/>
    <w:rsid w:val="00944C91"/>
    <w:rsid w:val="00944D25"/>
    <w:rsid w:val="0094510F"/>
    <w:rsid w:val="009451F6"/>
    <w:rsid w:val="009458EE"/>
    <w:rsid w:val="00945E4D"/>
    <w:rsid w:val="009460F3"/>
    <w:rsid w:val="0094667F"/>
    <w:rsid w:val="00946D87"/>
    <w:rsid w:val="009501E0"/>
    <w:rsid w:val="00950BFB"/>
    <w:rsid w:val="009511BA"/>
    <w:rsid w:val="0095439E"/>
    <w:rsid w:val="00956051"/>
    <w:rsid w:val="00956169"/>
    <w:rsid w:val="00957E31"/>
    <w:rsid w:val="009607CD"/>
    <w:rsid w:val="00960EF0"/>
    <w:rsid w:val="00960FF3"/>
    <w:rsid w:val="009613CA"/>
    <w:rsid w:val="009614FB"/>
    <w:rsid w:val="00961511"/>
    <w:rsid w:val="009622EA"/>
    <w:rsid w:val="0096293F"/>
    <w:rsid w:val="00962AEA"/>
    <w:rsid w:val="0096416F"/>
    <w:rsid w:val="0096491D"/>
    <w:rsid w:val="0096525B"/>
    <w:rsid w:val="0096542A"/>
    <w:rsid w:val="00966091"/>
    <w:rsid w:val="0096704C"/>
    <w:rsid w:val="00967619"/>
    <w:rsid w:val="0096785A"/>
    <w:rsid w:val="00970A3C"/>
    <w:rsid w:val="00970C6A"/>
    <w:rsid w:val="00970DB3"/>
    <w:rsid w:val="00971310"/>
    <w:rsid w:val="00972677"/>
    <w:rsid w:val="0097278C"/>
    <w:rsid w:val="009728E3"/>
    <w:rsid w:val="0097339E"/>
    <w:rsid w:val="00973434"/>
    <w:rsid w:val="00973517"/>
    <w:rsid w:val="0097498F"/>
    <w:rsid w:val="00975A3F"/>
    <w:rsid w:val="00976502"/>
    <w:rsid w:val="009770A5"/>
    <w:rsid w:val="009807B2"/>
    <w:rsid w:val="009811C7"/>
    <w:rsid w:val="00981467"/>
    <w:rsid w:val="00981D25"/>
    <w:rsid w:val="009820D8"/>
    <w:rsid w:val="00982D77"/>
    <w:rsid w:val="00982E04"/>
    <w:rsid w:val="009831D0"/>
    <w:rsid w:val="009831EE"/>
    <w:rsid w:val="009835FA"/>
    <w:rsid w:val="00984640"/>
    <w:rsid w:val="00984855"/>
    <w:rsid w:val="00985EC9"/>
    <w:rsid w:val="00986039"/>
    <w:rsid w:val="00986914"/>
    <w:rsid w:val="00986C49"/>
    <w:rsid w:val="0098703F"/>
    <w:rsid w:val="00987479"/>
    <w:rsid w:val="00987AC0"/>
    <w:rsid w:val="009917FE"/>
    <w:rsid w:val="00991C76"/>
    <w:rsid w:val="0099207D"/>
    <w:rsid w:val="009927BB"/>
    <w:rsid w:val="00992F8B"/>
    <w:rsid w:val="009941D1"/>
    <w:rsid w:val="009945B9"/>
    <w:rsid w:val="009947D3"/>
    <w:rsid w:val="00994AFF"/>
    <w:rsid w:val="00995454"/>
    <w:rsid w:val="009955C8"/>
    <w:rsid w:val="009955D5"/>
    <w:rsid w:val="009957D8"/>
    <w:rsid w:val="009960D1"/>
    <w:rsid w:val="009963B0"/>
    <w:rsid w:val="00996A09"/>
    <w:rsid w:val="00996A7F"/>
    <w:rsid w:val="00996B17"/>
    <w:rsid w:val="009974EF"/>
    <w:rsid w:val="009977EE"/>
    <w:rsid w:val="009A068B"/>
    <w:rsid w:val="009A0AAB"/>
    <w:rsid w:val="009A165F"/>
    <w:rsid w:val="009A169C"/>
    <w:rsid w:val="009A1C8D"/>
    <w:rsid w:val="009A1EBE"/>
    <w:rsid w:val="009A2670"/>
    <w:rsid w:val="009A2AD9"/>
    <w:rsid w:val="009A3444"/>
    <w:rsid w:val="009A361E"/>
    <w:rsid w:val="009A3697"/>
    <w:rsid w:val="009A38FE"/>
    <w:rsid w:val="009A43B8"/>
    <w:rsid w:val="009A4C48"/>
    <w:rsid w:val="009A4D7B"/>
    <w:rsid w:val="009A6142"/>
    <w:rsid w:val="009A692D"/>
    <w:rsid w:val="009A7003"/>
    <w:rsid w:val="009A7131"/>
    <w:rsid w:val="009A7471"/>
    <w:rsid w:val="009A7616"/>
    <w:rsid w:val="009A7C6B"/>
    <w:rsid w:val="009B07E8"/>
    <w:rsid w:val="009B1529"/>
    <w:rsid w:val="009B1D0F"/>
    <w:rsid w:val="009B23BB"/>
    <w:rsid w:val="009B25A9"/>
    <w:rsid w:val="009B3EB7"/>
    <w:rsid w:val="009B5296"/>
    <w:rsid w:val="009B52B1"/>
    <w:rsid w:val="009B5FC1"/>
    <w:rsid w:val="009B6066"/>
    <w:rsid w:val="009B7294"/>
    <w:rsid w:val="009B72CE"/>
    <w:rsid w:val="009B7AF0"/>
    <w:rsid w:val="009B7F09"/>
    <w:rsid w:val="009C0AD0"/>
    <w:rsid w:val="009C0C32"/>
    <w:rsid w:val="009C14B2"/>
    <w:rsid w:val="009C16E3"/>
    <w:rsid w:val="009C1796"/>
    <w:rsid w:val="009C253C"/>
    <w:rsid w:val="009C28ED"/>
    <w:rsid w:val="009C2C53"/>
    <w:rsid w:val="009C2F24"/>
    <w:rsid w:val="009C3BE5"/>
    <w:rsid w:val="009C44AD"/>
    <w:rsid w:val="009C760F"/>
    <w:rsid w:val="009C76D4"/>
    <w:rsid w:val="009C7A54"/>
    <w:rsid w:val="009D0485"/>
    <w:rsid w:val="009D0506"/>
    <w:rsid w:val="009D0BCA"/>
    <w:rsid w:val="009D268A"/>
    <w:rsid w:val="009D2EF6"/>
    <w:rsid w:val="009D3193"/>
    <w:rsid w:val="009D388A"/>
    <w:rsid w:val="009D3B73"/>
    <w:rsid w:val="009D3C00"/>
    <w:rsid w:val="009D3DB8"/>
    <w:rsid w:val="009D4529"/>
    <w:rsid w:val="009D559D"/>
    <w:rsid w:val="009D599D"/>
    <w:rsid w:val="009D5F19"/>
    <w:rsid w:val="009D6313"/>
    <w:rsid w:val="009D64ED"/>
    <w:rsid w:val="009D6A6C"/>
    <w:rsid w:val="009D74E5"/>
    <w:rsid w:val="009D76D0"/>
    <w:rsid w:val="009E0A37"/>
    <w:rsid w:val="009E0E66"/>
    <w:rsid w:val="009E2253"/>
    <w:rsid w:val="009E2A3C"/>
    <w:rsid w:val="009E2E17"/>
    <w:rsid w:val="009E31B8"/>
    <w:rsid w:val="009E3778"/>
    <w:rsid w:val="009E380E"/>
    <w:rsid w:val="009E548A"/>
    <w:rsid w:val="009E5510"/>
    <w:rsid w:val="009E5849"/>
    <w:rsid w:val="009E5B34"/>
    <w:rsid w:val="009E5BB8"/>
    <w:rsid w:val="009E6D12"/>
    <w:rsid w:val="009E7280"/>
    <w:rsid w:val="009E7407"/>
    <w:rsid w:val="009E768A"/>
    <w:rsid w:val="009F1187"/>
    <w:rsid w:val="009F18D0"/>
    <w:rsid w:val="009F22D8"/>
    <w:rsid w:val="009F22F9"/>
    <w:rsid w:val="009F266F"/>
    <w:rsid w:val="009F3298"/>
    <w:rsid w:val="009F3B6A"/>
    <w:rsid w:val="009F42D4"/>
    <w:rsid w:val="009F4AAA"/>
    <w:rsid w:val="009F5012"/>
    <w:rsid w:val="009F56C2"/>
    <w:rsid w:val="009F60D1"/>
    <w:rsid w:val="009F624D"/>
    <w:rsid w:val="009F6B8F"/>
    <w:rsid w:val="009F6C11"/>
    <w:rsid w:val="009F7AFE"/>
    <w:rsid w:val="009F7EBC"/>
    <w:rsid w:val="00A001C8"/>
    <w:rsid w:val="00A006EE"/>
    <w:rsid w:val="00A0108C"/>
    <w:rsid w:val="00A016C2"/>
    <w:rsid w:val="00A0259A"/>
    <w:rsid w:val="00A032B0"/>
    <w:rsid w:val="00A0375D"/>
    <w:rsid w:val="00A03987"/>
    <w:rsid w:val="00A05023"/>
    <w:rsid w:val="00A05358"/>
    <w:rsid w:val="00A0544A"/>
    <w:rsid w:val="00A05563"/>
    <w:rsid w:val="00A0558D"/>
    <w:rsid w:val="00A05828"/>
    <w:rsid w:val="00A0603A"/>
    <w:rsid w:val="00A0610D"/>
    <w:rsid w:val="00A0633A"/>
    <w:rsid w:val="00A07DF0"/>
    <w:rsid w:val="00A1063E"/>
    <w:rsid w:val="00A10C13"/>
    <w:rsid w:val="00A11FE0"/>
    <w:rsid w:val="00A12909"/>
    <w:rsid w:val="00A12FD0"/>
    <w:rsid w:val="00A1364A"/>
    <w:rsid w:val="00A140FB"/>
    <w:rsid w:val="00A14BE8"/>
    <w:rsid w:val="00A15567"/>
    <w:rsid w:val="00A15FF5"/>
    <w:rsid w:val="00A16552"/>
    <w:rsid w:val="00A173A7"/>
    <w:rsid w:val="00A173F9"/>
    <w:rsid w:val="00A17486"/>
    <w:rsid w:val="00A17EFF"/>
    <w:rsid w:val="00A2030C"/>
    <w:rsid w:val="00A203E6"/>
    <w:rsid w:val="00A20400"/>
    <w:rsid w:val="00A20431"/>
    <w:rsid w:val="00A20601"/>
    <w:rsid w:val="00A21171"/>
    <w:rsid w:val="00A21437"/>
    <w:rsid w:val="00A21F42"/>
    <w:rsid w:val="00A22174"/>
    <w:rsid w:val="00A22A8D"/>
    <w:rsid w:val="00A22A95"/>
    <w:rsid w:val="00A22C2E"/>
    <w:rsid w:val="00A230FE"/>
    <w:rsid w:val="00A232D6"/>
    <w:rsid w:val="00A2336B"/>
    <w:rsid w:val="00A23481"/>
    <w:rsid w:val="00A2437E"/>
    <w:rsid w:val="00A246BC"/>
    <w:rsid w:val="00A250C4"/>
    <w:rsid w:val="00A2515C"/>
    <w:rsid w:val="00A25870"/>
    <w:rsid w:val="00A273FC"/>
    <w:rsid w:val="00A27E72"/>
    <w:rsid w:val="00A3033C"/>
    <w:rsid w:val="00A3147C"/>
    <w:rsid w:val="00A32602"/>
    <w:rsid w:val="00A32B70"/>
    <w:rsid w:val="00A334D2"/>
    <w:rsid w:val="00A35A91"/>
    <w:rsid w:val="00A36075"/>
    <w:rsid w:val="00A3717F"/>
    <w:rsid w:val="00A40912"/>
    <w:rsid w:val="00A40BDC"/>
    <w:rsid w:val="00A41D10"/>
    <w:rsid w:val="00A41DAA"/>
    <w:rsid w:val="00A4212E"/>
    <w:rsid w:val="00A42221"/>
    <w:rsid w:val="00A42B1C"/>
    <w:rsid w:val="00A42D24"/>
    <w:rsid w:val="00A43EA6"/>
    <w:rsid w:val="00A44254"/>
    <w:rsid w:val="00A45D3F"/>
    <w:rsid w:val="00A46680"/>
    <w:rsid w:val="00A4706F"/>
    <w:rsid w:val="00A474D1"/>
    <w:rsid w:val="00A50456"/>
    <w:rsid w:val="00A50662"/>
    <w:rsid w:val="00A50A5A"/>
    <w:rsid w:val="00A5105A"/>
    <w:rsid w:val="00A51088"/>
    <w:rsid w:val="00A5187E"/>
    <w:rsid w:val="00A51B6C"/>
    <w:rsid w:val="00A520D3"/>
    <w:rsid w:val="00A5257B"/>
    <w:rsid w:val="00A52EF8"/>
    <w:rsid w:val="00A53DF7"/>
    <w:rsid w:val="00A54EA0"/>
    <w:rsid w:val="00A5524D"/>
    <w:rsid w:val="00A55306"/>
    <w:rsid w:val="00A5593D"/>
    <w:rsid w:val="00A56962"/>
    <w:rsid w:val="00A56EEB"/>
    <w:rsid w:val="00A57C72"/>
    <w:rsid w:val="00A60020"/>
    <w:rsid w:val="00A60AEC"/>
    <w:rsid w:val="00A60B07"/>
    <w:rsid w:val="00A60B28"/>
    <w:rsid w:val="00A60E38"/>
    <w:rsid w:val="00A60E9B"/>
    <w:rsid w:val="00A61487"/>
    <w:rsid w:val="00A6190F"/>
    <w:rsid w:val="00A61E15"/>
    <w:rsid w:val="00A61E41"/>
    <w:rsid w:val="00A62156"/>
    <w:rsid w:val="00A62B3A"/>
    <w:rsid w:val="00A62E05"/>
    <w:rsid w:val="00A63067"/>
    <w:rsid w:val="00A63821"/>
    <w:rsid w:val="00A6399B"/>
    <w:rsid w:val="00A63A3C"/>
    <w:rsid w:val="00A644AC"/>
    <w:rsid w:val="00A6492D"/>
    <w:rsid w:val="00A65015"/>
    <w:rsid w:val="00A6510D"/>
    <w:rsid w:val="00A66F82"/>
    <w:rsid w:val="00A67820"/>
    <w:rsid w:val="00A67A14"/>
    <w:rsid w:val="00A67DA3"/>
    <w:rsid w:val="00A701FA"/>
    <w:rsid w:val="00A73FC5"/>
    <w:rsid w:val="00A743C8"/>
    <w:rsid w:val="00A750F9"/>
    <w:rsid w:val="00A7623C"/>
    <w:rsid w:val="00A76FD7"/>
    <w:rsid w:val="00A77773"/>
    <w:rsid w:val="00A77C25"/>
    <w:rsid w:val="00A80532"/>
    <w:rsid w:val="00A805F9"/>
    <w:rsid w:val="00A810D9"/>
    <w:rsid w:val="00A811C5"/>
    <w:rsid w:val="00A81296"/>
    <w:rsid w:val="00A81E02"/>
    <w:rsid w:val="00A81F09"/>
    <w:rsid w:val="00A8204F"/>
    <w:rsid w:val="00A820D5"/>
    <w:rsid w:val="00A83237"/>
    <w:rsid w:val="00A83AFE"/>
    <w:rsid w:val="00A842B9"/>
    <w:rsid w:val="00A859C1"/>
    <w:rsid w:val="00A861BB"/>
    <w:rsid w:val="00A86548"/>
    <w:rsid w:val="00A869CA"/>
    <w:rsid w:val="00A86A8F"/>
    <w:rsid w:val="00A86AA5"/>
    <w:rsid w:val="00A86F8D"/>
    <w:rsid w:val="00A8762F"/>
    <w:rsid w:val="00A87721"/>
    <w:rsid w:val="00A87752"/>
    <w:rsid w:val="00A87A16"/>
    <w:rsid w:val="00A87D9A"/>
    <w:rsid w:val="00A87E37"/>
    <w:rsid w:val="00A914A1"/>
    <w:rsid w:val="00A9160C"/>
    <w:rsid w:val="00A91855"/>
    <w:rsid w:val="00A92321"/>
    <w:rsid w:val="00A92D4D"/>
    <w:rsid w:val="00A92E36"/>
    <w:rsid w:val="00A931FE"/>
    <w:rsid w:val="00A93910"/>
    <w:rsid w:val="00A93925"/>
    <w:rsid w:val="00A93B41"/>
    <w:rsid w:val="00A94311"/>
    <w:rsid w:val="00A948EA"/>
    <w:rsid w:val="00A94F03"/>
    <w:rsid w:val="00A952DB"/>
    <w:rsid w:val="00A9575C"/>
    <w:rsid w:val="00A96762"/>
    <w:rsid w:val="00A971CB"/>
    <w:rsid w:val="00A97298"/>
    <w:rsid w:val="00A97397"/>
    <w:rsid w:val="00A97A93"/>
    <w:rsid w:val="00A97D3B"/>
    <w:rsid w:val="00AA0289"/>
    <w:rsid w:val="00AA0CD9"/>
    <w:rsid w:val="00AA1056"/>
    <w:rsid w:val="00AA1A15"/>
    <w:rsid w:val="00AA1F1D"/>
    <w:rsid w:val="00AA1FAA"/>
    <w:rsid w:val="00AA2223"/>
    <w:rsid w:val="00AA230E"/>
    <w:rsid w:val="00AA29A7"/>
    <w:rsid w:val="00AA313C"/>
    <w:rsid w:val="00AA32CC"/>
    <w:rsid w:val="00AA3402"/>
    <w:rsid w:val="00AA43B6"/>
    <w:rsid w:val="00AA496E"/>
    <w:rsid w:val="00AA4D09"/>
    <w:rsid w:val="00AA50B1"/>
    <w:rsid w:val="00AA53DB"/>
    <w:rsid w:val="00AA5635"/>
    <w:rsid w:val="00AA5AD5"/>
    <w:rsid w:val="00AA5B57"/>
    <w:rsid w:val="00AA6258"/>
    <w:rsid w:val="00AA69A3"/>
    <w:rsid w:val="00AA7F21"/>
    <w:rsid w:val="00AB0165"/>
    <w:rsid w:val="00AB2186"/>
    <w:rsid w:val="00AB3255"/>
    <w:rsid w:val="00AB4235"/>
    <w:rsid w:val="00AB51D9"/>
    <w:rsid w:val="00AB525A"/>
    <w:rsid w:val="00AB5480"/>
    <w:rsid w:val="00AB5608"/>
    <w:rsid w:val="00AB5853"/>
    <w:rsid w:val="00AB5A47"/>
    <w:rsid w:val="00AB6142"/>
    <w:rsid w:val="00AC01EC"/>
    <w:rsid w:val="00AC02C1"/>
    <w:rsid w:val="00AC0686"/>
    <w:rsid w:val="00AC103D"/>
    <w:rsid w:val="00AC1505"/>
    <w:rsid w:val="00AC3052"/>
    <w:rsid w:val="00AC3246"/>
    <w:rsid w:val="00AC37D7"/>
    <w:rsid w:val="00AC4DC0"/>
    <w:rsid w:val="00AC511B"/>
    <w:rsid w:val="00AC598E"/>
    <w:rsid w:val="00AC628F"/>
    <w:rsid w:val="00AC6901"/>
    <w:rsid w:val="00AC696B"/>
    <w:rsid w:val="00AC72E7"/>
    <w:rsid w:val="00AC7E14"/>
    <w:rsid w:val="00AD024C"/>
    <w:rsid w:val="00AD038D"/>
    <w:rsid w:val="00AD067A"/>
    <w:rsid w:val="00AD15BD"/>
    <w:rsid w:val="00AD1A42"/>
    <w:rsid w:val="00AD2635"/>
    <w:rsid w:val="00AD2C9C"/>
    <w:rsid w:val="00AD2D12"/>
    <w:rsid w:val="00AD409C"/>
    <w:rsid w:val="00AD5367"/>
    <w:rsid w:val="00AD53F7"/>
    <w:rsid w:val="00AD58A0"/>
    <w:rsid w:val="00AD58EC"/>
    <w:rsid w:val="00AD59B8"/>
    <w:rsid w:val="00AD5AD0"/>
    <w:rsid w:val="00AD5E6B"/>
    <w:rsid w:val="00AD623C"/>
    <w:rsid w:val="00AD676B"/>
    <w:rsid w:val="00AD6921"/>
    <w:rsid w:val="00AD6E9C"/>
    <w:rsid w:val="00AD7259"/>
    <w:rsid w:val="00AD76B3"/>
    <w:rsid w:val="00AE032D"/>
    <w:rsid w:val="00AE08C5"/>
    <w:rsid w:val="00AE0C17"/>
    <w:rsid w:val="00AE2431"/>
    <w:rsid w:val="00AE328E"/>
    <w:rsid w:val="00AE38C0"/>
    <w:rsid w:val="00AE4834"/>
    <w:rsid w:val="00AE4C74"/>
    <w:rsid w:val="00AE5033"/>
    <w:rsid w:val="00AE50C1"/>
    <w:rsid w:val="00AE5206"/>
    <w:rsid w:val="00AE6E6F"/>
    <w:rsid w:val="00AE7821"/>
    <w:rsid w:val="00AE7F25"/>
    <w:rsid w:val="00AE7FB7"/>
    <w:rsid w:val="00AF05E4"/>
    <w:rsid w:val="00AF0C34"/>
    <w:rsid w:val="00AF12D7"/>
    <w:rsid w:val="00AF184B"/>
    <w:rsid w:val="00AF1B28"/>
    <w:rsid w:val="00AF1DA3"/>
    <w:rsid w:val="00AF2100"/>
    <w:rsid w:val="00AF225D"/>
    <w:rsid w:val="00AF32F2"/>
    <w:rsid w:val="00AF3459"/>
    <w:rsid w:val="00AF3AFA"/>
    <w:rsid w:val="00AF3DCD"/>
    <w:rsid w:val="00AF3F0D"/>
    <w:rsid w:val="00AF4104"/>
    <w:rsid w:val="00AF4134"/>
    <w:rsid w:val="00AF491E"/>
    <w:rsid w:val="00AF4F40"/>
    <w:rsid w:val="00AF5B70"/>
    <w:rsid w:val="00AF62D8"/>
    <w:rsid w:val="00AF7961"/>
    <w:rsid w:val="00AF7FDA"/>
    <w:rsid w:val="00B005B2"/>
    <w:rsid w:val="00B0179E"/>
    <w:rsid w:val="00B02091"/>
    <w:rsid w:val="00B044A7"/>
    <w:rsid w:val="00B0469F"/>
    <w:rsid w:val="00B05451"/>
    <w:rsid w:val="00B054EE"/>
    <w:rsid w:val="00B057C9"/>
    <w:rsid w:val="00B059E4"/>
    <w:rsid w:val="00B05BE6"/>
    <w:rsid w:val="00B05E48"/>
    <w:rsid w:val="00B05F37"/>
    <w:rsid w:val="00B068A1"/>
    <w:rsid w:val="00B06C54"/>
    <w:rsid w:val="00B06D5F"/>
    <w:rsid w:val="00B06DB9"/>
    <w:rsid w:val="00B071AF"/>
    <w:rsid w:val="00B07902"/>
    <w:rsid w:val="00B07DD3"/>
    <w:rsid w:val="00B100DD"/>
    <w:rsid w:val="00B1039B"/>
    <w:rsid w:val="00B10691"/>
    <w:rsid w:val="00B109D7"/>
    <w:rsid w:val="00B10BCE"/>
    <w:rsid w:val="00B112A5"/>
    <w:rsid w:val="00B11D18"/>
    <w:rsid w:val="00B12505"/>
    <w:rsid w:val="00B136A9"/>
    <w:rsid w:val="00B13E53"/>
    <w:rsid w:val="00B13F0B"/>
    <w:rsid w:val="00B1761B"/>
    <w:rsid w:val="00B217D7"/>
    <w:rsid w:val="00B22EBB"/>
    <w:rsid w:val="00B23385"/>
    <w:rsid w:val="00B233B2"/>
    <w:rsid w:val="00B24B9C"/>
    <w:rsid w:val="00B24E2E"/>
    <w:rsid w:val="00B25595"/>
    <w:rsid w:val="00B25C21"/>
    <w:rsid w:val="00B25ECB"/>
    <w:rsid w:val="00B2637F"/>
    <w:rsid w:val="00B273E1"/>
    <w:rsid w:val="00B27660"/>
    <w:rsid w:val="00B27F39"/>
    <w:rsid w:val="00B308CE"/>
    <w:rsid w:val="00B31089"/>
    <w:rsid w:val="00B32172"/>
    <w:rsid w:val="00B32B41"/>
    <w:rsid w:val="00B32C30"/>
    <w:rsid w:val="00B33DFF"/>
    <w:rsid w:val="00B3404B"/>
    <w:rsid w:val="00B342C8"/>
    <w:rsid w:val="00B342D7"/>
    <w:rsid w:val="00B3435B"/>
    <w:rsid w:val="00B346BD"/>
    <w:rsid w:val="00B34ACA"/>
    <w:rsid w:val="00B35553"/>
    <w:rsid w:val="00B3598C"/>
    <w:rsid w:val="00B35C49"/>
    <w:rsid w:val="00B36714"/>
    <w:rsid w:val="00B372DD"/>
    <w:rsid w:val="00B37FE1"/>
    <w:rsid w:val="00B4028C"/>
    <w:rsid w:val="00B406C6"/>
    <w:rsid w:val="00B4189B"/>
    <w:rsid w:val="00B41E8C"/>
    <w:rsid w:val="00B41EEB"/>
    <w:rsid w:val="00B43930"/>
    <w:rsid w:val="00B43F5A"/>
    <w:rsid w:val="00B440AD"/>
    <w:rsid w:val="00B44504"/>
    <w:rsid w:val="00B445D8"/>
    <w:rsid w:val="00B44C89"/>
    <w:rsid w:val="00B45B65"/>
    <w:rsid w:val="00B45C4B"/>
    <w:rsid w:val="00B4671D"/>
    <w:rsid w:val="00B468D6"/>
    <w:rsid w:val="00B46B88"/>
    <w:rsid w:val="00B5025B"/>
    <w:rsid w:val="00B5045C"/>
    <w:rsid w:val="00B5073C"/>
    <w:rsid w:val="00B50968"/>
    <w:rsid w:val="00B51468"/>
    <w:rsid w:val="00B514D3"/>
    <w:rsid w:val="00B5179B"/>
    <w:rsid w:val="00B51A39"/>
    <w:rsid w:val="00B5279D"/>
    <w:rsid w:val="00B52ECB"/>
    <w:rsid w:val="00B53932"/>
    <w:rsid w:val="00B54957"/>
    <w:rsid w:val="00B562A8"/>
    <w:rsid w:val="00B564FC"/>
    <w:rsid w:val="00B56897"/>
    <w:rsid w:val="00B56AA9"/>
    <w:rsid w:val="00B5732B"/>
    <w:rsid w:val="00B57ED9"/>
    <w:rsid w:val="00B600F7"/>
    <w:rsid w:val="00B601FD"/>
    <w:rsid w:val="00B606EE"/>
    <w:rsid w:val="00B617B6"/>
    <w:rsid w:val="00B619AF"/>
    <w:rsid w:val="00B61FCC"/>
    <w:rsid w:val="00B63ABF"/>
    <w:rsid w:val="00B63DC8"/>
    <w:rsid w:val="00B63F07"/>
    <w:rsid w:val="00B643BA"/>
    <w:rsid w:val="00B64B27"/>
    <w:rsid w:val="00B64FD4"/>
    <w:rsid w:val="00B652E1"/>
    <w:rsid w:val="00B65B08"/>
    <w:rsid w:val="00B66235"/>
    <w:rsid w:val="00B666A6"/>
    <w:rsid w:val="00B66DC5"/>
    <w:rsid w:val="00B67E68"/>
    <w:rsid w:val="00B703E1"/>
    <w:rsid w:val="00B708F8"/>
    <w:rsid w:val="00B719DE"/>
    <w:rsid w:val="00B71ECA"/>
    <w:rsid w:val="00B72D38"/>
    <w:rsid w:val="00B73F4B"/>
    <w:rsid w:val="00B74899"/>
    <w:rsid w:val="00B74AF6"/>
    <w:rsid w:val="00B74FA0"/>
    <w:rsid w:val="00B76013"/>
    <w:rsid w:val="00B764F0"/>
    <w:rsid w:val="00B77743"/>
    <w:rsid w:val="00B777A2"/>
    <w:rsid w:val="00B7786D"/>
    <w:rsid w:val="00B77915"/>
    <w:rsid w:val="00B802B7"/>
    <w:rsid w:val="00B80399"/>
    <w:rsid w:val="00B80611"/>
    <w:rsid w:val="00B80741"/>
    <w:rsid w:val="00B8105D"/>
    <w:rsid w:val="00B813E8"/>
    <w:rsid w:val="00B81577"/>
    <w:rsid w:val="00B81D15"/>
    <w:rsid w:val="00B81EF8"/>
    <w:rsid w:val="00B823C1"/>
    <w:rsid w:val="00B82B68"/>
    <w:rsid w:val="00B83999"/>
    <w:rsid w:val="00B839C4"/>
    <w:rsid w:val="00B839D0"/>
    <w:rsid w:val="00B83A43"/>
    <w:rsid w:val="00B84006"/>
    <w:rsid w:val="00B84085"/>
    <w:rsid w:val="00B84422"/>
    <w:rsid w:val="00B849E1"/>
    <w:rsid w:val="00B84DDA"/>
    <w:rsid w:val="00B85032"/>
    <w:rsid w:val="00B85C8F"/>
    <w:rsid w:val="00B860BB"/>
    <w:rsid w:val="00B86CC0"/>
    <w:rsid w:val="00B87148"/>
    <w:rsid w:val="00B87513"/>
    <w:rsid w:val="00B8754A"/>
    <w:rsid w:val="00B87BF9"/>
    <w:rsid w:val="00B87D1F"/>
    <w:rsid w:val="00B900B3"/>
    <w:rsid w:val="00B91139"/>
    <w:rsid w:val="00B91938"/>
    <w:rsid w:val="00B91D3E"/>
    <w:rsid w:val="00B929C3"/>
    <w:rsid w:val="00B92C1A"/>
    <w:rsid w:val="00B92F44"/>
    <w:rsid w:val="00B93433"/>
    <w:rsid w:val="00B93C8F"/>
    <w:rsid w:val="00B94000"/>
    <w:rsid w:val="00B941C2"/>
    <w:rsid w:val="00B9508B"/>
    <w:rsid w:val="00B95305"/>
    <w:rsid w:val="00B955D6"/>
    <w:rsid w:val="00B95A3F"/>
    <w:rsid w:val="00B97133"/>
    <w:rsid w:val="00BA0B98"/>
    <w:rsid w:val="00BA0D51"/>
    <w:rsid w:val="00BA13F3"/>
    <w:rsid w:val="00BA1691"/>
    <w:rsid w:val="00BA1A57"/>
    <w:rsid w:val="00BA2068"/>
    <w:rsid w:val="00BA2D53"/>
    <w:rsid w:val="00BA3496"/>
    <w:rsid w:val="00BA3C97"/>
    <w:rsid w:val="00BA3CEA"/>
    <w:rsid w:val="00BA3E97"/>
    <w:rsid w:val="00BA40DE"/>
    <w:rsid w:val="00BA48CB"/>
    <w:rsid w:val="00BA50BC"/>
    <w:rsid w:val="00BA5816"/>
    <w:rsid w:val="00BA6A7F"/>
    <w:rsid w:val="00BA728C"/>
    <w:rsid w:val="00BA72B3"/>
    <w:rsid w:val="00BA78CA"/>
    <w:rsid w:val="00BA7DEA"/>
    <w:rsid w:val="00BB1632"/>
    <w:rsid w:val="00BB1C30"/>
    <w:rsid w:val="00BB1C7A"/>
    <w:rsid w:val="00BB201A"/>
    <w:rsid w:val="00BB208F"/>
    <w:rsid w:val="00BB241F"/>
    <w:rsid w:val="00BB2452"/>
    <w:rsid w:val="00BB3DAF"/>
    <w:rsid w:val="00BB4CAA"/>
    <w:rsid w:val="00BB5533"/>
    <w:rsid w:val="00BB5CEA"/>
    <w:rsid w:val="00BB5E77"/>
    <w:rsid w:val="00BB5F22"/>
    <w:rsid w:val="00BB701E"/>
    <w:rsid w:val="00BB7ABD"/>
    <w:rsid w:val="00BC0658"/>
    <w:rsid w:val="00BC2460"/>
    <w:rsid w:val="00BC2EBD"/>
    <w:rsid w:val="00BC3305"/>
    <w:rsid w:val="00BC3715"/>
    <w:rsid w:val="00BC3DCE"/>
    <w:rsid w:val="00BC3DEC"/>
    <w:rsid w:val="00BC4578"/>
    <w:rsid w:val="00BC48D7"/>
    <w:rsid w:val="00BC48FE"/>
    <w:rsid w:val="00BC4CC2"/>
    <w:rsid w:val="00BC57B2"/>
    <w:rsid w:val="00BC58FD"/>
    <w:rsid w:val="00BC5E59"/>
    <w:rsid w:val="00BC6662"/>
    <w:rsid w:val="00BC6A05"/>
    <w:rsid w:val="00BC7778"/>
    <w:rsid w:val="00BC7F2E"/>
    <w:rsid w:val="00BD0162"/>
    <w:rsid w:val="00BD01F5"/>
    <w:rsid w:val="00BD11DD"/>
    <w:rsid w:val="00BD19FE"/>
    <w:rsid w:val="00BD2142"/>
    <w:rsid w:val="00BD2EED"/>
    <w:rsid w:val="00BD35FE"/>
    <w:rsid w:val="00BD3E2F"/>
    <w:rsid w:val="00BD4AA4"/>
    <w:rsid w:val="00BD5D77"/>
    <w:rsid w:val="00BD6767"/>
    <w:rsid w:val="00BD6D47"/>
    <w:rsid w:val="00BD7087"/>
    <w:rsid w:val="00BD7779"/>
    <w:rsid w:val="00BD7C38"/>
    <w:rsid w:val="00BD7C50"/>
    <w:rsid w:val="00BD7CD0"/>
    <w:rsid w:val="00BE03AB"/>
    <w:rsid w:val="00BE0EE1"/>
    <w:rsid w:val="00BE0F8B"/>
    <w:rsid w:val="00BE141C"/>
    <w:rsid w:val="00BE1F5C"/>
    <w:rsid w:val="00BE1F63"/>
    <w:rsid w:val="00BE26D2"/>
    <w:rsid w:val="00BE2773"/>
    <w:rsid w:val="00BE2809"/>
    <w:rsid w:val="00BE2BBA"/>
    <w:rsid w:val="00BE40DA"/>
    <w:rsid w:val="00BE40E8"/>
    <w:rsid w:val="00BE4831"/>
    <w:rsid w:val="00BE5016"/>
    <w:rsid w:val="00BE53F4"/>
    <w:rsid w:val="00BE60B6"/>
    <w:rsid w:val="00BE66A5"/>
    <w:rsid w:val="00BE7B52"/>
    <w:rsid w:val="00BE7E32"/>
    <w:rsid w:val="00BF027C"/>
    <w:rsid w:val="00BF11BF"/>
    <w:rsid w:val="00BF133B"/>
    <w:rsid w:val="00BF1A20"/>
    <w:rsid w:val="00BF1BA8"/>
    <w:rsid w:val="00BF1C59"/>
    <w:rsid w:val="00BF2357"/>
    <w:rsid w:val="00BF2A93"/>
    <w:rsid w:val="00BF357C"/>
    <w:rsid w:val="00BF41E2"/>
    <w:rsid w:val="00BF4D53"/>
    <w:rsid w:val="00BF5569"/>
    <w:rsid w:val="00BF6463"/>
    <w:rsid w:val="00BF66AF"/>
    <w:rsid w:val="00BF6BAC"/>
    <w:rsid w:val="00BF7BDF"/>
    <w:rsid w:val="00C003B8"/>
    <w:rsid w:val="00C01BF5"/>
    <w:rsid w:val="00C022F3"/>
    <w:rsid w:val="00C02B51"/>
    <w:rsid w:val="00C02D11"/>
    <w:rsid w:val="00C030CF"/>
    <w:rsid w:val="00C033C4"/>
    <w:rsid w:val="00C04144"/>
    <w:rsid w:val="00C04DEF"/>
    <w:rsid w:val="00C052CD"/>
    <w:rsid w:val="00C0542E"/>
    <w:rsid w:val="00C055FB"/>
    <w:rsid w:val="00C05BD3"/>
    <w:rsid w:val="00C05CB3"/>
    <w:rsid w:val="00C0704F"/>
    <w:rsid w:val="00C07578"/>
    <w:rsid w:val="00C07D51"/>
    <w:rsid w:val="00C07D65"/>
    <w:rsid w:val="00C07DAF"/>
    <w:rsid w:val="00C10003"/>
    <w:rsid w:val="00C11A7E"/>
    <w:rsid w:val="00C12289"/>
    <w:rsid w:val="00C12733"/>
    <w:rsid w:val="00C13D1F"/>
    <w:rsid w:val="00C13D68"/>
    <w:rsid w:val="00C141C2"/>
    <w:rsid w:val="00C152A0"/>
    <w:rsid w:val="00C15C63"/>
    <w:rsid w:val="00C15CC1"/>
    <w:rsid w:val="00C162DD"/>
    <w:rsid w:val="00C17496"/>
    <w:rsid w:val="00C17B88"/>
    <w:rsid w:val="00C20479"/>
    <w:rsid w:val="00C20DB4"/>
    <w:rsid w:val="00C214E5"/>
    <w:rsid w:val="00C2177B"/>
    <w:rsid w:val="00C21B96"/>
    <w:rsid w:val="00C2220A"/>
    <w:rsid w:val="00C224F4"/>
    <w:rsid w:val="00C225DF"/>
    <w:rsid w:val="00C22B45"/>
    <w:rsid w:val="00C22D93"/>
    <w:rsid w:val="00C23CC1"/>
    <w:rsid w:val="00C23D5B"/>
    <w:rsid w:val="00C241CA"/>
    <w:rsid w:val="00C2425A"/>
    <w:rsid w:val="00C2468E"/>
    <w:rsid w:val="00C24963"/>
    <w:rsid w:val="00C2645F"/>
    <w:rsid w:val="00C26779"/>
    <w:rsid w:val="00C26B24"/>
    <w:rsid w:val="00C26F21"/>
    <w:rsid w:val="00C272CC"/>
    <w:rsid w:val="00C276E8"/>
    <w:rsid w:val="00C30B59"/>
    <w:rsid w:val="00C30DD6"/>
    <w:rsid w:val="00C30F17"/>
    <w:rsid w:val="00C315DF"/>
    <w:rsid w:val="00C32532"/>
    <w:rsid w:val="00C326A1"/>
    <w:rsid w:val="00C335CD"/>
    <w:rsid w:val="00C336AF"/>
    <w:rsid w:val="00C34020"/>
    <w:rsid w:val="00C34857"/>
    <w:rsid w:val="00C34C6E"/>
    <w:rsid w:val="00C36549"/>
    <w:rsid w:val="00C36CAB"/>
    <w:rsid w:val="00C36D39"/>
    <w:rsid w:val="00C37E6A"/>
    <w:rsid w:val="00C40217"/>
    <w:rsid w:val="00C40B6E"/>
    <w:rsid w:val="00C419BE"/>
    <w:rsid w:val="00C41A4A"/>
    <w:rsid w:val="00C41BF9"/>
    <w:rsid w:val="00C41CBB"/>
    <w:rsid w:val="00C42962"/>
    <w:rsid w:val="00C42A27"/>
    <w:rsid w:val="00C431B3"/>
    <w:rsid w:val="00C434A6"/>
    <w:rsid w:val="00C436BA"/>
    <w:rsid w:val="00C43845"/>
    <w:rsid w:val="00C43C22"/>
    <w:rsid w:val="00C43CC0"/>
    <w:rsid w:val="00C4418B"/>
    <w:rsid w:val="00C441E2"/>
    <w:rsid w:val="00C44867"/>
    <w:rsid w:val="00C463F7"/>
    <w:rsid w:val="00C46675"/>
    <w:rsid w:val="00C47482"/>
    <w:rsid w:val="00C474DC"/>
    <w:rsid w:val="00C47685"/>
    <w:rsid w:val="00C47F39"/>
    <w:rsid w:val="00C5008F"/>
    <w:rsid w:val="00C51551"/>
    <w:rsid w:val="00C51F06"/>
    <w:rsid w:val="00C528D1"/>
    <w:rsid w:val="00C52F5B"/>
    <w:rsid w:val="00C53042"/>
    <w:rsid w:val="00C54038"/>
    <w:rsid w:val="00C54D85"/>
    <w:rsid w:val="00C5575F"/>
    <w:rsid w:val="00C55EF4"/>
    <w:rsid w:val="00C56112"/>
    <w:rsid w:val="00C566AC"/>
    <w:rsid w:val="00C56D46"/>
    <w:rsid w:val="00C571E5"/>
    <w:rsid w:val="00C60001"/>
    <w:rsid w:val="00C603FA"/>
    <w:rsid w:val="00C60E36"/>
    <w:rsid w:val="00C629B9"/>
    <w:rsid w:val="00C632AF"/>
    <w:rsid w:val="00C63D61"/>
    <w:rsid w:val="00C64608"/>
    <w:rsid w:val="00C64630"/>
    <w:rsid w:val="00C648C9"/>
    <w:rsid w:val="00C64968"/>
    <w:rsid w:val="00C649A0"/>
    <w:rsid w:val="00C65B6B"/>
    <w:rsid w:val="00C664F9"/>
    <w:rsid w:val="00C66892"/>
    <w:rsid w:val="00C6708F"/>
    <w:rsid w:val="00C677F0"/>
    <w:rsid w:val="00C67CB4"/>
    <w:rsid w:val="00C67EC8"/>
    <w:rsid w:val="00C70044"/>
    <w:rsid w:val="00C70931"/>
    <w:rsid w:val="00C71541"/>
    <w:rsid w:val="00C7255A"/>
    <w:rsid w:val="00C7364D"/>
    <w:rsid w:val="00C73A3F"/>
    <w:rsid w:val="00C73E25"/>
    <w:rsid w:val="00C746B2"/>
    <w:rsid w:val="00C74A80"/>
    <w:rsid w:val="00C74ACE"/>
    <w:rsid w:val="00C76107"/>
    <w:rsid w:val="00C765B6"/>
    <w:rsid w:val="00C76D36"/>
    <w:rsid w:val="00C7742A"/>
    <w:rsid w:val="00C7747C"/>
    <w:rsid w:val="00C774DC"/>
    <w:rsid w:val="00C77CA9"/>
    <w:rsid w:val="00C81336"/>
    <w:rsid w:val="00C81DE9"/>
    <w:rsid w:val="00C82CF3"/>
    <w:rsid w:val="00C82F2A"/>
    <w:rsid w:val="00C830BF"/>
    <w:rsid w:val="00C83A8E"/>
    <w:rsid w:val="00C84116"/>
    <w:rsid w:val="00C84A97"/>
    <w:rsid w:val="00C850B3"/>
    <w:rsid w:val="00C85EA2"/>
    <w:rsid w:val="00C8619B"/>
    <w:rsid w:val="00C865CC"/>
    <w:rsid w:val="00C872FA"/>
    <w:rsid w:val="00C873E6"/>
    <w:rsid w:val="00C90432"/>
    <w:rsid w:val="00C90E41"/>
    <w:rsid w:val="00C91C96"/>
    <w:rsid w:val="00C92266"/>
    <w:rsid w:val="00C926B8"/>
    <w:rsid w:val="00C92EB7"/>
    <w:rsid w:val="00C93071"/>
    <w:rsid w:val="00C931D2"/>
    <w:rsid w:val="00C93936"/>
    <w:rsid w:val="00C93A4A"/>
    <w:rsid w:val="00C93F28"/>
    <w:rsid w:val="00C9483E"/>
    <w:rsid w:val="00C954A9"/>
    <w:rsid w:val="00C954CD"/>
    <w:rsid w:val="00C96996"/>
    <w:rsid w:val="00C9770B"/>
    <w:rsid w:val="00C9777A"/>
    <w:rsid w:val="00CA02B8"/>
    <w:rsid w:val="00CA035A"/>
    <w:rsid w:val="00CA0414"/>
    <w:rsid w:val="00CA0446"/>
    <w:rsid w:val="00CA0820"/>
    <w:rsid w:val="00CA0C24"/>
    <w:rsid w:val="00CA13BA"/>
    <w:rsid w:val="00CA1882"/>
    <w:rsid w:val="00CA2B0D"/>
    <w:rsid w:val="00CA375A"/>
    <w:rsid w:val="00CA3B5C"/>
    <w:rsid w:val="00CA431B"/>
    <w:rsid w:val="00CA43D7"/>
    <w:rsid w:val="00CA46CF"/>
    <w:rsid w:val="00CA4C88"/>
    <w:rsid w:val="00CA4DA6"/>
    <w:rsid w:val="00CA5159"/>
    <w:rsid w:val="00CA51A7"/>
    <w:rsid w:val="00CA5864"/>
    <w:rsid w:val="00CA641B"/>
    <w:rsid w:val="00CA68A0"/>
    <w:rsid w:val="00CA6B34"/>
    <w:rsid w:val="00CA6D6D"/>
    <w:rsid w:val="00CB1565"/>
    <w:rsid w:val="00CB157E"/>
    <w:rsid w:val="00CB1EC5"/>
    <w:rsid w:val="00CB21DD"/>
    <w:rsid w:val="00CB237D"/>
    <w:rsid w:val="00CB317F"/>
    <w:rsid w:val="00CB34BA"/>
    <w:rsid w:val="00CB381C"/>
    <w:rsid w:val="00CB3A1F"/>
    <w:rsid w:val="00CB4315"/>
    <w:rsid w:val="00CB4C23"/>
    <w:rsid w:val="00CB5F3F"/>
    <w:rsid w:val="00CB60AA"/>
    <w:rsid w:val="00CB78A9"/>
    <w:rsid w:val="00CC11AE"/>
    <w:rsid w:val="00CC19CD"/>
    <w:rsid w:val="00CC20AC"/>
    <w:rsid w:val="00CC2202"/>
    <w:rsid w:val="00CC2D31"/>
    <w:rsid w:val="00CC354D"/>
    <w:rsid w:val="00CC39DE"/>
    <w:rsid w:val="00CC3B14"/>
    <w:rsid w:val="00CC3D40"/>
    <w:rsid w:val="00CC448D"/>
    <w:rsid w:val="00CC46BB"/>
    <w:rsid w:val="00CC4CEA"/>
    <w:rsid w:val="00CC4FDC"/>
    <w:rsid w:val="00CC51CF"/>
    <w:rsid w:val="00CC5517"/>
    <w:rsid w:val="00CC605E"/>
    <w:rsid w:val="00CC6126"/>
    <w:rsid w:val="00CC69FA"/>
    <w:rsid w:val="00CC6D64"/>
    <w:rsid w:val="00CC7BF3"/>
    <w:rsid w:val="00CC7C92"/>
    <w:rsid w:val="00CD01EF"/>
    <w:rsid w:val="00CD023D"/>
    <w:rsid w:val="00CD06B4"/>
    <w:rsid w:val="00CD0723"/>
    <w:rsid w:val="00CD0BBB"/>
    <w:rsid w:val="00CD1CE0"/>
    <w:rsid w:val="00CD441C"/>
    <w:rsid w:val="00CD46DE"/>
    <w:rsid w:val="00CD4C96"/>
    <w:rsid w:val="00CD5A79"/>
    <w:rsid w:val="00CD5C3B"/>
    <w:rsid w:val="00CD75E5"/>
    <w:rsid w:val="00CE023B"/>
    <w:rsid w:val="00CE3529"/>
    <w:rsid w:val="00CE3F3E"/>
    <w:rsid w:val="00CE4460"/>
    <w:rsid w:val="00CE4531"/>
    <w:rsid w:val="00CE4F89"/>
    <w:rsid w:val="00CE530E"/>
    <w:rsid w:val="00CE547D"/>
    <w:rsid w:val="00CE5546"/>
    <w:rsid w:val="00CE5B5D"/>
    <w:rsid w:val="00CE5E20"/>
    <w:rsid w:val="00CE6435"/>
    <w:rsid w:val="00CE6CED"/>
    <w:rsid w:val="00CE6D4F"/>
    <w:rsid w:val="00CE72C2"/>
    <w:rsid w:val="00CE75F2"/>
    <w:rsid w:val="00CF19D1"/>
    <w:rsid w:val="00CF27E5"/>
    <w:rsid w:val="00CF2BC0"/>
    <w:rsid w:val="00CF32C5"/>
    <w:rsid w:val="00CF424F"/>
    <w:rsid w:val="00CF4C39"/>
    <w:rsid w:val="00CF4F70"/>
    <w:rsid w:val="00CF503D"/>
    <w:rsid w:val="00CF5653"/>
    <w:rsid w:val="00CF5B1C"/>
    <w:rsid w:val="00CF6021"/>
    <w:rsid w:val="00CF6464"/>
    <w:rsid w:val="00CF6500"/>
    <w:rsid w:val="00CF66AD"/>
    <w:rsid w:val="00CF6724"/>
    <w:rsid w:val="00CF77D9"/>
    <w:rsid w:val="00CF78FD"/>
    <w:rsid w:val="00CF7A0B"/>
    <w:rsid w:val="00CF7FF3"/>
    <w:rsid w:val="00D000DD"/>
    <w:rsid w:val="00D00411"/>
    <w:rsid w:val="00D00519"/>
    <w:rsid w:val="00D0070D"/>
    <w:rsid w:val="00D00954"/>
    <w:rsid w:val="00D00DE3"/>
    <w:rsid w:val="00D01061"/>
    <w:rsid w:val="00D02BE2"/>
    <w:rsid w:val="00D034AF"/>
    <w:rsid w:val="00D03882"/>
    <w:rsid w:val="00D0443E"/>
    <w:rsid w:val="00D04499"/>
    <w:rsid w:val="00D04840"/>
    <w:rsid w:val="00D04C91"/>
    <w:rsid w:val="00D05A02"/>
    <w:rsid w:val="00D07E53"/>
    <w:rsid w:val="00D109EB"/>
    <w:rsid w:val="00D10A56"/>
    <w:rsid w:val="00D1245B"/>
    <w:rsid w:val="00D12829"/>
    <w:rsid w:val="00D12B7E"/>
    <w:rsid w:val="00D12D07"/>
    <w:rsid w:val="00D12EE9"/>
    <w:rsid w:val="00D13775"/>
    <w:rsid w:val="00D13CA5"/>
    <w:rsid w:val="00D14052"/>
    <w:rsid w:val="00D141E0"/>
    <w:rsid w:val="00D1454D"/>
    <w:rsid w:val="00D14898"/>
    <w:rsid w:val="00D14A4F"/>
    <w:rsid w:val="00D14D62"/>
    <w:rsid w:val="00D15C46"/>
    <w:rsid w:val="00D15FDA"/>
    <w:rsid w:val="00D16964"/>
    <w:rsid w:val="00D16C9A"/>
    <w:rsid w:val="00D16CEE"/>
    <w:rsid w:val="00D177DD"/>
    <w:rsid w:val="00D177DE"/>
    <w:rsid w:val="00D2000A"/>
    <w:rsid w:val="00D201AE"/>
    <w:rsid w:val="00D20B58"/>
    <w:rsid w:val="00D20DAD"/>
    <w:rsid w:val="00D20FAC"/>
    <w:rsid w:val="00D21690"/>
    <w:rsid w:val="00D22568"/>
    <w:rsid w:val="00D22BFB"/>
    <w:rsid w:val="00D23F79"/>
    <w:rsid w:val="00D24E6F"/>
    <w:rsid w:val="00D2628F"/>
    <w:rsid w:val="00D26884"/>
    <w:rsid w:val="00D26B71"/>
    <w:rsid w:val="00D26E06"/>
    <w:rsid w:val="00D273CD"/>
    <w:rsid w:val="00D27497"/>
    <w:rsid w:val="00D2757D"/>
    <w:rsid w:val="00D2759B"/>
    <w:rsid w:val="00D303FF"/>
    <w:rsid w:val="00D31149"/>
    <w:rsid w:val="00D32BF7"/>
    <w:rsid w:val="00D33046"/>
    <w:rsid w:val="00D33D17"/>
    <w:rsid w:val="00D340B3"/>
    <w:rsid w:val="00D3468F"/>
    <w:rsid w:val="00D34A48"/>
    <w:rsid w:val="00D34A70"/>
    <w:rsid w:val="00D35682"/>
    <w:rsid w:val="00D35875"/>
    <w:rsid w:val="00D3589C"/>
    <w:rsid w:val="00D3589E"/>
    <w:rsid w:val="00D3649F"/>
    <w:rsid w:val="00D37388"/>
    <w:rsid w:val="00D4038F"/>
    <w:rsid w:val="00D40B31"/>
    <w:rsid w:val="00D40BD7"/>
    <w:rsid w:val="00D417A1"/>
    <w:rsid w:val="00D42BF1"/>
    <w:rsid w:val="00D42F41"/>
    <w:rsid w:val="00D4339A"/>
    <w:rsid w:val="00D4389E"/>
    <w:rsid w:val="00D43E06"/>
    <w:rsid w:val="00D44775"/>
    <w:rsid w:val="00D4516A"/>
    <w:rsid w:val="00D45187"/>
    <w:rsid w:val="00D4580B"/>
    <w:rsid w:val="00D4617A"/>
    <w:rsid w:val="00D46CB7"/>
    <w:rsid w:val="00D47A85"/>
    <w:rsid w:val="00D47F5E"/>
    <w:rsid w:val="00D50C20"/>
    <w:rsid w:val="00D50D71"/>
    <w:rsid w:val="00D51303"/>
    <w:rsid w:val="00D527FA"/>
    <w:rsid w:val="00D52DD0"/>
    <w:rsid w:val="00D53008"/>
    <w:rsid w:val="00D5368A"/>
    <w:rsid w:val="00D540EC"/>
    <w:rsid w:val="00D545CA"/>
    <w:rsid w:val="00D5468B"/>
    <w:rsid w:val="00D54B25"/>
    <w:rsid w:val="00D54FE2"/>
    <w:rsid w:val="00D5566B"/>
    <w:rsid w:val="00D56457"/>
    <w:rsid w:val="00D565D6"/>
    <w:rsid w:val="00D5759D"/>
    <w:rsid w:val="00D57C13"/>
    <w:rsid w:val="00D6087E"/>
    <w:rsid w:val="00D612BD"/>
    <w:rsid w:val="00D6172E"/>
    <w:rsid w:val="00D61F28"/>
    <w:rsid w:val="00D63BD5"/>
    <w:rsid w:val="00D63DCF"/>
    <w:rsid w:val="00D643DF"/>
    <w:rsid w:val="00D6441A"/>
    <w:rsid w:val="00D64746"/>
    <w:rsid w:val="00D647AC"/>
    <w:rsid w:val="00D64EAB"/>
    <w:rsid w:val="00D65BE8"/>
    <w:rsid w:val="00D66462"/>
    <w:rsid w:val="00D6671B"/>
    <w:rsid w:val="00D66B33"/>
    <w:rsid w:val="00D67DC9"/>
    <w:rsid w:val="00D711BB"/>
    <w:rsid w:val="00D7150C"/>
    <w:rsid w:val="00D7199D"/>
    <w:rsid w:val="00D71DEA"/>
    <w:rsid w:val="00D72848"/>
    <w:rsid w:val="00D73AFA"/>
    <w:rsid w:val="00D73F70"/>
    <w:rsid w:val="00D7452F"/>
    <w:rsid w:val="00D749FB"/>
    <w:rsid w:val="00D74A4F"/>
    <w:rsid w:val="00D74BFC"/>
    <w:rsid w:val="00D75626"/>
    <w:rsid w:val="00D75A04"/>
    <w:rsid w:val="00D75B12"/>
    <w:rsid w:val="00D76C76"/>
    <w:rsid w:val="00D773DD"/>
    <w:rsid w:val="00D774BB"/>
    <w:rsid w:val="00D775E5"/>
    <w:rsid w:val="00D77A7A"/>
    <w:rsid w:val="00D802C8"/>
    <w:rsid w:val="00D80D71"/>
    <w:rsid w:val="00D81F21"/>
    <w:rsid w:val="00D82010"/>
    <w:rsid w:val="00D820A2"/>
    <w:rsid w:val="00D82D57"/>
    <w:rsid w:val="00D83338"/>
    <w:rsid w:val="00D834A6"/>
    <w:rsid w:val="00D83919"/>
    <w:rsid w:val="00D83E2C"/>
    <w:rsid w:val="00D84B08"/>
    <w:rsid w:val="00D850CC"/>
    <w:rsid w:val="00D85C05"/>
    <w:rsid w:val="00D85D0A"/>
    <w:rsid w:val="00D868AB"/>
    <w:rsid w:val="00D86B6C"/>
    <w:rsid w:val="00D86FDE"/>
    <w:rsid w:val="00D903D3"/>
    <w:rsid w:val="00D9047B"/>
    <w:rsid w:val="00D90BB1"/>
    <w:rsid w:val="00D914D7"/>
    <w:rsid w:val="00D918A4"/>
    <w:rsid w:val="00D928A9"/>
    <w:rsid w:val="00D929FD"/>
    <w:rsid w:val="00D92ACF"/>
    <w:rsid w:val="00D93369"/>
    <w:rsid w:val="00D93AD4"/>
    <w:rsid w:val="00D94320"/>
    <w:rsid w:val="00D94778"/>
    <w:rsid w:val="00D94A0A"/>
    <w:rsid w:val="00D95168"/>
    <w:rsid w:val="00D95A70"/>
    <w:rsid w:val="00D961CD"/>
    <w:rsid w:val="00D9635F"/>
    <w:rsid w:val="00D9650D"/>
    <w:rsid w:val="00D9652F"/>
    <w:rsid w:val="00D96A67"/>
    <w:rsid w:val="00D96BD1"/>
    <w:rsid w:val="00D96F73"/>
    <w:rsid w:val="00D972A8"/>
    <w:rsid w:val="00D97E29"/>
    <w:rsid w:val="00DA03F3"/>
    <w:rsid w:val="00DA05BB"/>
    <w:rsid w:val="00DA0793"/>
    <w:rsid w:val="00DA0B63"/>
    <w:rsid w:val="00DA1651"/>
    <w:rsid w:val="00DA1995"/>
    <w:rsid w:val="00DA30E5"/>
    <w:rsid w:val="00DA33CA"/>
    <w:rsid w:val="00DA3C3F"/>
    <w:rsid w:val="00DA3FD9"/>
    <w:rsid w:val="00DA462F"/>
    <w:rsid w:val="00DA52DE"/>
    <w:rsid w:val="00DA5B85"/>
    <w:rsid w:val="00DA612B"/>
    <w:rsid w:val="00DA62A2"/>
    <w:rsid w:val="00DA65D6"/>
    <w:rsid w:val="00DA6FEC"/>
    <w:rsid w:val="00DA7452"/>
    <w:rsid w:val="00DB017D"/>
    <w:rsid w:val="00DB0D06"/>
    <w:rsid w:val="00DB1323"/>
    <w:rsid w:val="00DB1732"/>
    <w:rsid w:val="00DB181A"/>
    <w:rsid w:val="00DB1D05"/>
    <w:rsid w:val="00DB2251"/>
    <w:rsid w:val="00DB3EE1"/>
    <w:rsid w:val="00DB462D"/>
    <w:rsid w:val="00DB4B6C"/>
    <w:rsid w:val="00DB4E46"/>
    <w:rsid w:val="00DB55CA"/>
    <w:rsid w:val="00DB5C69"/>
    <w:rsid w:val="00DB5FAD"/>
    <w:rsid w:val="00DB6DA8"/>
    <w:rsid w:val="00DB773E"/>
    <w:rsid w:val="00DB77A0"/>
    <w:rsid w:val="00DB78A7"/>
    <w:rsid w:val="00DC0726"/>
    <w:rsid w:val="00DC0A36"/>
    <w:rsid w:val="00DC12E5"/>
    <w:rsid w:val="00DC1481"/>
    <w:rsid w:val="00DC1B27"/>
    <w:rsid w:val="00DC1E08"/>
    <w:rsid w:val="00DC221B"/>
    <w:rsid w:val="00DC27F8"/>
    <w:rsid w:val="00DC319C"/>
    <w:rsid w:val="00DC3756"/>
    <w:rsid w:val="00DC3FA3"/>
    <w:rsid w:val="00DC4A7D"/>
    <w:rsid w:val="00DC51CD"/>
    <w:rsid w:val="00DC536B"/>
    <w:rsid w:val="00DC58D3"/>
    <w:rsid w:val="00DC5974"/>
    <w:rsid w:val="00DC59CC"/>
    <w:rsid w:val="00DC65E6"/>
    <w:rsid w:val="00DC6C02"/>
    <w:rsid w:val="00DD036B"/>
    <w:rsid w:val="00DD0850"/>
    <w:rsid w:val="00DD0A50"/>
    <w:rsid w:val="00DD0F7A"/>
    <w:rsid w:val="00DD117E"/>
    <w:rsid w:val="00DD130B"/>
    <w:rsid w:val="00DD161B"/>
    <w:rsid w:val="00DD1B1E"/>
    <w:rsid w:val="00DD2244"/>
    <w:rsid w:val="00DD2AFA"/>
    <w:rsid w:val="00DD3624"/>
    <w:rsid w:val="00DD3D44"/>
    <w:rsid w:val="00DD4F2E"/>
    <w:rsid w:val="00DD500E"/>
    <w:rsid w:val="00DD50B2"/>
    <w:rsid w:val="00DD5233"/>
    <w:rsid w:val="00DD52A8"/>
    <w:rsid w:val="00DD550C"/>
    <w:rsid w:val="00DD58A9"/>
    <w:rsid w:val="00DD5CFF"/>
    <w:rsid w:val="00DD74E5"/>
    <w:rsid w:val="00DD756B"/>
    <w:rsid w:val="00DD777E"/>
    <w:rsid w:val="00DE00E8"/>
    <w:rsid w:val="00DE0905"/>
    <w:rsid w:val="00DE09D0"/>
    <w:rsid w:val="00DE09FA"/>
    <w:rsid w:val="00DE0FFC"/>
    <w:rsid w:val="00DE135F"/>
    <w:rsid w:val="00DE1BAD"/>
    <w:rsid w:val="00DE2193"/>
    <w:rsid w:val="00DE23F3"/>
    <w:rsid w:val="00DE26CF"/>
    <w:rsid w:val="00DE328C"/>
    <w:rsid w:val="00DE346D"/>
    <w:rsid w:val="00DE3C06"/>
    <w:rsid w:val="00DE5F4C"/>
    <w:rsid w:val="00DE7A3F"/>
    <w:rsid w:val="00DE7A76"/>
    <w:rsid w:val="00DE7C3C"/>
    <w:rsid w:val="00DF0791"/>
    <w:rsid w:val="00DF12EE"/>
    <w:rsid w:val="00DF1465"/>
    <w:rsid w:val="00DF16D9"/>
    <w:rsid w:val="00DF1802"/>
    <w:rsid w:val="00DF2518"/>
    <w:rsid w:val="00DF3065"/>
    <w:rsid w:val="00DF321C"/>
    <w:rsid w:val="00DF3DCB"/>
    <w:rsid w:val="00DF59B0"/>
    <w:rsid w:val="00DF61A8"/>
    <w:rsid w:val="00DF68F3"/>
    <w:rsid w:val="00DF6A68"/>
    <w:rsid w:val="00DF6FB5"/>
    <w:rsid w:val="00DF71E5"/>
    <w:rsid w:val="00DF7426"/>
    <w:rsid w:val="00DF7BA2"/>
    <w:rsid w:val="00E009E0"/>
    <w:rsid w:val="00E00BCC"/>
    <w:rsid w:val="00E00E12"/>
    <w:rsid w:val="00E01029"/>
    <w:rsid w:val="00E01319"/>
    <w:rsid w:val="00E01A28"/>
    <w:rsid w:val="00E01BD3"/>
    <w:rsid w:val="00E020D5"/>
    <w:rsid w:val="00E023A1"/>
    <w:rsid w:val="00E02B35"/>
    <w:rsid w:val="00E036C1"/>
    <w:rsid w:val="00E038D3"/>
    <w:rsid w:val="00E03B79"/>
    <w:rsid w:val="00E040CA"/>
    <w:rsid w:val="00E045D1"/>
    <w:rsid w:val="00E0486F"/>
    <w:rsid w:val="00E053B9"/>
    <w:rsid w:val="00E05430"/>
    <w:rsid w:val="00E058CF"/>
    <w:rsid w:val="00E05AA4"/>
    <w:rsid w:val="00E0634A"/>
    <w:rsid w:val="00E0659E"/>
    <w:rsid w:val="00E06B67"/>
    <w:rsid w:val="00E06C86"/>
    <w:rsid w:val="00E06EFD"/>
    <w:rsid w:val="00E076D0"/>
    <w:rsid w:val="00E078E6"/>
    <w:rsid w:val="00E07F2B"/>
    <w:rsid w:val="00E07F48"/>
    <w:rsid w:val="00E10E2F"/>
    <w:rsid w:val="00E1143F"/>
    <w:rsid w:val="00E11560"/>
    <w:rsid w:val="00E129C2"/>
    <w:rsid w:val="00E1383D"/>
    <w:rsid w:val="00E13BA4"/>
    <w:rsid w:val="00E14399"/>
    <w:rsid w:val="00E1507A"/>
    <w:rsid w:val="00E1541E"/>
    <w:rsid w:val="00E1670B"/>
    <w:rsid w:val="00E16861"/>
    <w:rsid w:val="00E1751F"/>
    <w:rsid w:val="00E20366"/>
    <w:rsid w:val="00E204F6"/>
    <w:rsid w:val="00E21693"/>
    <w:rsid w:val="00E217FD"/>
    <w:rsid w:val="00E219AB"/>
    <w:rsid w:val="00E2262B"/>
    <w:rsid w:val="00E23411"/>
    <w:rsid w:val="00E23742"/>
    <w:rsid w:val="00E238C6"/>
    <w:rsid w:val="00E24FC0"/>
    <w:rsid w:val="00E254B6"/>
    <w:rsid w:val="00E26F13"/>
    <w:rsid w:val="00E2795D"/>
    <w:rsid w:val="00E306B3"/>
    <w:rsid w:val="00E308F1"/>
    <w:rsid w:val="00E30907"/>
    <w:rsid w:val="00E32887"/>
    <w:rsid w:val="00E346BA"/>
    <w:rsid w:val="00E35238"/>
    <w:rsid w:val="00E35734"/>
    <w:rsid w:val="00E35A90"/>
    <w:rsid w:val="00E3718A"/>
    <w:rsid w:val="00E37D37"/>
    <w:rsid w:val="00E40F6A"/>
    <w:rsid w:val="00E417EE"/>
    <w:rsid w:val="00E41DA5"/>
    <w:rsid w:val="00E42511"/>
    <w:rsid w:val="00E42573"/>
    <w:rsid w:val="00E42FCA"/>
    <w:rsid w:val="00E44DA0"/>
    <w:rsid w:val="00E45232"/>
    <w:rsid w:val="00E459A6"/>
    <w:rsid w:val="00E45DD6"/>
    <w:rsid w:val="00E4620E"/>
    <w:rsid w:val="00E46499"/>
    <w:rsid w:val="00E4652B"/>
    <w:rsid w:val="00E46BF9"/>
    <w:rsid w:val="00E46D25"/>
    <w:rsid w:val="00E47006"/>
    <w:rsid w:val="00E47F47"/>
    <w:rsid w:val="00E510FD"/>
    <w:rsid w:val="00E512A4"/>
    <w:rsid w:val="00E51F54"/>
    <w:rsid w:val="00E52398"/>
    <w:rsid w:val="00E52FA8"/>
    <w:rsid w:val="00E535F6"/>
    <w:rsid w:val="00E53787"/>
    <w:rsid w:val="00E53E6B"/>
    <w:rsid w:val="00E5407A"/>
    <w:rsid w:val="00E55AC4"/>
    <w:rsid w:val="00E55C17"/>
    <w:rsid w:val="00E5606A"/>
    <w:rsid w:val="00E563CD"/>
    <w:rsid w:val="00E56D11"/>
    <w:rsid w:val="00E572C3"/>
    <w:rsid w:val="00E572D2"/>
    <w:rsid w:val="00E5782F"/>
    <w:rsid w:val="00E57A3A"/>
    <w:rsid w:val="00E57D67"/>
    <w:rsid w:val="00E6027A"/>
    <w:rsid w:val="00E606C8"/>
    <w:rsid w:val="00E60872"/>
    <w:rsid w:val="00E60A21"/>
    <w:rsid w:val="00E60A6F"/>
    <w:rsid w:val="00E60F34"/>
    <w:rsid w:val="00E6205C"/>
    <w:rsid w:val="00E62153"/>
    <w:rsid w:val="00E62E89"/>
    <w:rsid w:val="00E6322B"/>
    <w:rsid w:val="00E6405D"/>
    <w:rsid w:val="00E64D0F"/>
    <w:rsid w:val="00E64ECF"/>
    <w:rsid w:val="00E65471"/>
    <w:rsid w:val="00E6561B"/>
    <w:rsid w:val="00E664A3"/>
    <w:rsid w:val="00E66EC6"/>
    <w:rsid w:val="00E677AB"/>
    <w:rsid w:val="00E70050"/>
    <w:rsid w:val="00E70268"/>
    <w:rsid w:val="00E702EB"/>
    <w:rsid w:val="00E71433"/>
    <w:rsid w:val="00E71A5D"/>
    <w:rsid w:val="00E71A95"/>
    <w:rsid w:val="00E71BB3"/>
    <w:rsid w:val="00E71CB0"/>
    <w:rsid w:val="00E72022"/>
    <w:rsid w:val="00E72460"/>
    <w:rsid w:val="00E7248C"/>
    <w:rsid w:val="00E72D23"/>
    <w:rsid w:val="00E7365C"/>
    <w:rsid w:val="00E74895"/>
    <w:rsid w:val="00E74FCF"/>
    <w:rsid w:val="00E751F7"/>
    <w:rsid w:val="00E752DA"/>
    <w:rsid w:val="00E75F87"/>
    <w:rsid w:val="00E7630B"/>
    <w:rsid w:val="00E77508"/>
    <w:rsid w:val="00E80161"/>
    <w:rsid w:val="00E807F0"/>
    <w:rsid w:val="00E808F5"/>
    <w:rsid w:val="00E815D4"/>
    <w:rsid w:val="00E81EB2"/>
    <w:rsid w:val="00E823DC"/>
    <w:rsid w:val="00E828BE"/>
    <w:rsid w:val="00E82928"/>
    <w:rsid w:val="00E8299F"/>
    <w:rsid w:val="00E82C80"/>
    <w:rsid w:val="00E83C11"/>
    <w:rsid w:val="00E842EC"/>
    <w:rsid w:val="00E85D79"/>
    <w:rsid w:val="00E85F36"/>
    <w:rsid w:val="00E85FA0"/>
    <w:rsid w:val="00E868C9"/>
    <w:rsid w:val="00E86CEB"/>
    <w:rsid w:val="00E8747E"/>
    <w:rsid w:val="00E8759F"/>
    <w:rsid w:val="00E8765A"/>
    <w:rsid w:val="00E87A27"/>
    <w:rsid w:val="00E87ADE"/>
    <w:rsid w:val="00E87FF7"/>
    <w:rsid w:val="00E908F3"/>
    <w:rsid w:val="00E90F3E"/>
    <w:rsid w:val="00E915D2"/>
    <w:rsid w:val="00E915EF"/>
    <w:rsid w:val="00E91B84"/>
    <w:rsid w:val="00E91EFF"/>
    <w:rsid w:val="00E9221A"/>
    <w:rsid w:val="00E930EF"/>
    <w:rsid w:val="00E9444F"/>
    <w:rsid w:val="00E94A08"/>
    <w:rsid w:val="00E954A2"/>
    <w:rsid w:val="00E96112"/>
    <w:rsid w:val="00E96183"/>
    <w:rsid w:val="00E9623A"/>
    <w:rsid w:val="00E9710B"/>
    <w:rsid w:val="00EA0100"/>
    <w:rsid w:val="00EA0D88"/>
    <w:rsid w:val="00EA1424"/>
    <w:rsid w:val="00EA1B62"/>
    <w:rsid w:val="00EA2188"/>
    <w:rsid w:val="00EA31FD"/>
    <w:rsid w:val="00EA410B"/>
    <w:rsid w:val="00EA43C3"/>
    <w:rsid w:val="00EA4C6A"/>
    <w:rsid w:val="00EA507E"/>
    <w:rsid w:val="00EA6992"/>
    <w:rsid w:val="00EA7BEA"/>
    <w:rsid w:val="00EA7C04"/>
    <w:rsid w:val="00EB038D"/>
    <w:rsid w:val="00EB0828"/>
    <w:rsid w:val="00EB0C35"/>
    <w:rsid w:val="00EB0EBB"/>
    <w:rsid w:val="00EB1138"/>
    <w:rsid w:val="00EB1531"/>
    <w:rsid w:val="00EB2278"/>
    <w:rsid w:val="00EB23D8"/>
    <w:rsid w:val="00EB27A7"/>
    <w:rsid w:val="00EB2D5A"/>
    <w:rsid w:val="00EB3081"/>
    <w:rsid w:val="00EB3E09"/>
    <w:rsid w:val="00EB4B68"/>
    <w:rsid w:val="00EB5461"/>
    <w:rsid w:val="00EB57AC"/>
    <w:rsid w:val="00EB66E5"/>
    <w:rsid w:val="00EB6995"/>
    <w:rsid w:val="00EB6D9C"/>
    <w:rsid w:val="00EB746F"/>
    <w:rsid w:val="00EB7FD9"/>
    <w:rsid w:val="00EC0477"/>
    <w:rsid w:val="00EC0791"/>
    <w:rsid w:val="00EC07BC"/>
    <w:rsid w:val="00EC082C"/>
    <w:rsid w:val="00EC0C55"/>
    <w:rsid w:val="00EC14B7"/>
    <w:rsid w:val="00EC1897"/>
    <w:rsid w:val="00EC1F4E"/>
    <w:rsid w:val="00EC2217"/>
    <w:rsid w:val="00EC2BD8"/>
    <w:rsid w:val="00EC2E5B"/>
    <w:rsid w:val="00EC36C4"/>
    <w:rsid w:val="00EC3B1C"/>
    <w:rsid w:val="00EC46D6"/>
    <w:rsid w:val="00EC5680"/>
    <w:rsid w:val="00EC5FA3"/>
    <w:rsid w:val="00EC6D47"/>
    <w:rsid w:val="00EC71E0"/>
    <w:rsid w:val="00ED0603"/>
    <w:rsid w:val="00ED0D14"/>
    <w:rsid w:val="00ED12EF"/>
    <w:rsid w:val="00ED1394"/>
    <w:rsid w:val="00ED1457"/>
    <w:rsid w:val="00ED25C5"/>
    <w:rsid w:val="00ED3236"/>
    <w:rsid w:val="00ED330F"/>
    <w:rsid w:val="00ED4381"/>
    <w:rsid w:val="00ED54D5"/>
    <w:rsid w:val="00ED55C9"/>
    <w:rsid w:val="00ED5A3B"/>
    <w:rsid w:val="00ED5F4C"/>
    <w:rsid w:val="00ED670A"/>
    <w:rsid w:val="00ED7677"/>
    <w:rsid w:val="00ED7CF1"/>
    <w:rsid w:val="00EE01E2"/>
    <w:rsid w:val="00EE115B"/>
    <w:rsid w:val="00EE23C2"/>
    <w:rsid w:val="00EE39AF"/>
    <w:rsid w:val="00EE3BA0"/>
    <w:rsid w:val="00EE3DFC"/>
    <w:rsid w:val="00EE4163"/>
    <w:rsid w:val="00EE4E62"/>
    <w:rsid w:val="00EE54DD"/>
    <w:rsid w:val="00EE5774"/>
    <w:rsid w:val="00EE5D36"/>
    <w:rsid w:val="00EE64B4"/>
    <w:rsid w:val="00EE6EEC"/>
    <w:rsid w:val="00EE710C"/>
    <w:rsid w:val="00EE7257"/>
    <w:rsid w:val="00EE7281"/>
    <w:rsid w:val="00EF0316"/>
    <w:rsid w:val="00EF12C5"/>
    <w:rsid w:val="00EF150B"/>
    <w:rsid w:val="00EF15C8"/>
    <w:rsid w:val="00EF194A"/>
    <w:rsid w:val="00EF19D7"/>
    <w:rsid w:val="00EF235F"/>
    <w:rsid w:val="00EF3466"/>
    <w:rsid w:val="00EF3BE9"/>
    <w:rsid w:val="00EF4E9F"/>
    <w:rsid w:val="00EF63EA"/>
    <w:rsid w:val="00EF65DE"/>
    <w:rsid w:val="00EF6DB1"/>
    <w:rsid w:val="00EF755A"/>
    <w:rsid w:val="00F00921"/>
    <w:rsid w:val="00F00D4B"/>
    <w:rsid w:val="00F029F5"/>
    <w:rsid w:val="00F02E48"/>
    <w:rsid w:val="00F032CF"/>
    <w:rsid w:val="00F034BD"/>
    <w:rsid w:val="00F0351F"/>
    <w:rsid w:val="00F03689"/>
    <w:rsid w:val="00F042F8"/>
    <w:rsid w:val="00F04902"/>
    <w:rsid w:val="00F0500E"/>
    <w:rsid w:val="00F05342"/>
    <w:rsid w:val="00F0676A"/>
    <w:rsid w:val="00F074AA"/>
    <w:rsid w:val="00F07AD8"/>
    <w:rsid w:val="00F108B2"/>
    <w:rsid w:val="00F10AD4"/>
    <w:rsid w:val="00F114A5"/>
    <w:rsid w:val="00F120CD"/>
    <w:rsid w:val="00F1278C"/>
    <w:rsid w:val="00F12BD0"/>
    <w:rsid w:val="00F13210"/>
    <w:rsid w:val="00F13703"/>
    <w:rsid w:val="00F13BB9"/>
    <w:rsid w:val="00F14E65"/>
    <w:rsid w:val="00F15B79"/>
    <w:rsid w:val="00F15E75"/>
    <w:rsid w:val="00F165B5"/>
    <w:rsid w:val="00F16AA0"/>
    <w:rsid w:val="00F16C8B"/>
    <w:rsid w:val="00F17C4E"/>
    <w:rsid w:val="00F20016"/>
    <w:rsid w:val="00F20558"/>
    <w:rsid w:val="00F20CC1"/>
    <w:rsid w:val="00F22C48"/>
    <w:rsid w:val="00F23168"/>
    <w:rsid w:val="00F237BA"/>
    <w:rsid w:val="00F23D95"/>
    <w:rsid w:val="00F23ECB"/>
    <w:rsid w:val="00F24B0C"/>
    <w:rsid w:val="00F262CC"/>
    <w:rsid w:val="00F2718D"/>
    <w:rsid w:val="00F272BB"/>
    <w:rsid w:val="00F2755D"/>
    <w:rsid w:val="00F2791D"/>
    <w:rsid w:val="00F30544"/>
    <w:rsid w:val="00F3202E"/>
    <w:rsid w:val="00F3217D"/>
    <w:rsid w:val="00F32264"/>
    <w:rsid w:val="00F3229D"/>
    <w:rsid w:val="00F3307B"/>
    <w:rsid w:val="00F35254"/>
    <w:rsid w:val="00F35A55"/>
    <w:rsid w:val="00F35FA2"/>
    <w:rsid w:val="00F37A7D"/>
    <w:rsid w:val="00F37B1B"/>
    <w:rsid w:val="00F37D46"/>
    <w:rsid w:val="00F37E06"/>
    <w:rsid w:val="00F40624"/>
    <w:rsid w:val="00F4065E"/>
    <w:rsid w:val="00F40E92"/>
    <w:rsid w:val="00F410BA"/>
    <w:rsid w:val="00F41498"/>
    <w:rsid w:val="00F41988"/>
    <w:rsid w:val="00F41B2C"/>
    <w:rsid w:val="00F42148"/>
    <w:rsid w:val="00F42EF2"/>
    <w:rsid w:val="00F438EA"/>
    <w:rsid w:val="00F44287"/>
    <w:rsid w:val="00F44C96"/>
    <w:rsid w:val="00F45AB7"/>
    <w:rsid w:val="00F4633E"/>
    <w:rsid w:val="00F466A5"/>
    <w:rsid w:val="00F4693B"/>
    <w:rsid w:val="00F4693F"/>
    <w:rsid w:val="00F46C3B"/>
    <w:rsid w:val="00F47320"/>
    <w:rsid w:val="00F505B9"/>
    <w:rsid w:val="00F5066B"/>
    <w:rsid w:val="00F506CC"/>
    <w:rsid w:val="00F51204"/>
    <w:rsid w:val="00F51571"/>
    <w:rsid w:val="00F51880"/>
    <w:rsid w:val="00F5298C"/>
    <w:rsid w:val="00F5302B"/>
    <w:rsid w:val="00F530B5"/>
    <w:rsid w:val="00F53400"/>
    <w:rsid w:val="00F537FD"/>
    <w:rsid w:val="00F552A8"/>
    <w:rsid w:val="00F55353"/>
    <w:rsid w:val="00F556CD"/>
    <w:rsid w:val="00F55BBF"/>
    <w:rsid w:val="00F55CBD"/>
    <w:rsid w:val="00F55DE7"/>
    <w:rsid w:val="00F56251"/>
    <w:rsid w:val="00F56267"/>
    <w:rsid w:val="00F562FC"/>
    <w:rsid w:val="00F56475"/>
    <w:rsid w:val="00F56B2E"/>
    <w:rsid w:val="00F5715F"/>
    <w:rsid w:val="00F573A3"/>
    <w:rsid w:val="00F575D4"/>
    <w:rsid w:val="00F57C9C"/>
    <w:rsid w:val="00F60184"/>
    <w:rsid w:val="00F605E1"/>
    <w:rsid w:val="00F60FDC"/>
    <w:rsid w:val="00F61FF9"/>
    <w:rsid w:val="00F622AC"/>
    <w:rsid w:val="00F622EB"/>
    <w:rsid w:val="00F62370"/>
    <w:rsid w:val="00F6299F"/>
    <w:rsid w:val="00F64B00"/>
    <w:rsid w:val="00F64C0C"/>
    <w:rsid w:val="00F65DDA"/>
    <w:rsid w:val="00F66FB0"/>
    <w:rsid w:val="00F67C01"/>
    <w:rsid w:val="00F67EF6"/>
    <w:rsid w:val="00F703D0"/>
    <w:rsid w:val="00F70852"/>
    <w:rsid w:val="00F70A3B"/>
    <w:rsid w:val="00F7183D"/>
    <w:rsid w:val="00F719F2"/>
    <w:rsid w:val="00F7210F"/>
    <w:rsid w:val="00F72510"/>
    <w:rsid w:val="00F7276F"/>
    <w:rsid w:val="00F72C15"/>
    <w:rsid w:val="00F738FD"/>
    <w:rsid w:val="00F73BFD"/>
    <w:rsid w:val="00F7422C"/>
    <w:rsid w:val="00F748D2"/>
    <w:rsid w:val="00F74E9E"/>
    <w:rsid w:val="00F7533F"/>
    <w:rsid w:val="00F753FC"/>
    <w:rsid w:val="00F75AF7"/>
    <w:rsid w:val="00F761AD"/>
    <w:rsid w:val="00F7637B"/>
    <w:rsid w:val="00F76D82"/>
    <w:rsid w:val="00F770DE"/>
    <w:rsid w:val="00F8048B"/>
    <w:rsid w:val="00F80E08"/>
    <w:rsid w:val="00F80E0E"/>
    <w:rsid w:val="00F828F9"/>
    <w:rsid w:val="00F82E59"/>
    <w:rsid w:val="00F83491"/>
    <w:rsid w:val="00F838FE"/>
    <w:rsid w:val="00F841E5"/>
    <w:rsid w:val="00F8473D"/>
    <w:rsid w:val="00F84F0E"/>
    <w:rsid w:val="00F85653"/>
    <w:rsid w:val="00F86599"/>
    <w:rsid w:val="00F86BE7"/>
    <w:rsid w:val="00F86C60"/>
    <w:rsid w:val="00F86F99"/>
    <w:rsid w:val="00F87AAA"/>
    <w:rsid w:val="00F90B87"/>
    <w:rsid w:val="00F90DE6"/>
    <w:rsid w:val="00F919BC"/>
    <w:rsid w:val="00F91F03"/>
    <w:rsid w:val="00F929D6"/>
    <w:rsid w:val="00F92A6C"/>
    <w:rsid w:val="00F92DA6"/>
    <w:rsid w:val="00F92F20"/>
    <w:rsid w:val="00F93C4F"/>
    <w:rsid w:val="00F943D5"/>
    <w:rsid w:val="00F9514B"/>
    <w:rsid w:val="00F95896"/>
    <w:rsid w:val="00F96E2A"/>
    <w:rsid w:val="00F96E6F"/>
    <w:rsid w:val="00F97022"/>
    <w:rsid w:val="00F975EB"/>
    <w:rsid w:val="00FA0111"/>
    <w:rsid w:val="00FA0316"/>
    <w:rsid w:val="00FA056E"/>
    <w:rsid w:val="00FA0B98"/>
    <w:rsid w:val="00FA0D43"/>
    <w:rsid w:val="00FA1209"/>
    <w:rsid w:val="00FA2024"/>
    <w:rsid w:val="00FA253A"/>
    <w:rsid w:val="00FA2D71"/>
    <w:rsid w:val="00FA3064"/>
    <w:rsid w:val="00FA34BD"/>
    <w:rsid w:val="00FA3CA3"/>
    <w:rsid w:val="00FA405E"/>
    <w:rsid w:val="00FA497B"/>
    <w:rsid w:val="00FA4E4E"/>
    <w:rsid w:val="00FA6D16"/>
    <w:rsid w:val="00FA6D6D"/>
    <w:rsid w:val="00FA6ED9"/>
    <w:rsid w:val="00FA6F7D"/>
    <w:rsid w:val="00FA7AF9"/>
    <w:rsid w:val="00FA7C7B"/>
    <w:rsid w:val="00FB0036"/>
    <w:rsid w:val="00FB0C83"/>
    <w:rsid w:val="00FB1AAE"/>
    <w:rsid w:val="00FB1E21"/>
    <w:rsid w:val="00FB254E"/>
    <w:rsid w:val="00FB30BC"/>
    <w:rsid w:val="00FB31B6"/>
    <w:rsid w:val="00FB38B1"/>
    <w:rsid w:val="00FB3A5D"/>
    <w:rsid w:val="00FB3AA6"/>
    <w:rsid w:val="00FB5927"/>
    <w:rsid w:val="00FB5B85"/>
    <w:rsid w:val="00FB6BE9"/>
    <w:rsid w:val="00FB6E7C"/>
    <w:rsid w:val="00FB7716"/>
    <w:rsid w:val="00FC0925"/>
    <w:rsid w:val="00FC0B48"/>
    <w:rsid w:val="00FC0CFD"/>
    <w:rsid w:val="00FC0FA7"/>
    <w:rsid w:val="00FC1622"/>
    <w:rsid w:val="00FC1DCC"/>
    <w:rsid w:val="00FC21D0"/>
    <w:rsid w:val="00FC2797"/>
    <w:rsid w:val="00FC2A52"/>
    <w:rsid w:val="00FC2A7E"/>
    <w:rsid w:val="00FC3208"/>
    <w:rsid w:val="00FC34BF"/>
    <w:rsid w:val="00FC373A"/>
    <w:rsid w:val="00FC3ABD"/>
    <w:rsid w:val="00FC3E61"/>
    <w:rsid w:val="00FC4FD3"/>
    <w:rsid w:val="00FC5186"/>
    <w:rsid w:val="00FC5438"/>
    <w:rsid w:val="00FC5802"/>
    <w:rsid w:val="00FC5C65"/>
    <w:rsid w:val="00FC6415"/>
    <w:rsid w:val="00FC68B1"/>
    <w:rsid w:val="00FC6CCA"/>
    <w:rsid w:val="00FC7242"/>
    <w:rsid w:val="00FC73FE"/>
    <w:rsid w:val="00FC7627"/>
    <w:rsid w:val="00FC7CEB"/>
    <w:rsid w:val="00FD0167"/>
    <w:rsid w:val="00FD0400"/>
    <w:rsid w:val="00FD0D63"/>
    <w:rsid w:val="00FD0DD8"/>
    <w:rsid w:val="00FD1641"/>
    <w:rsid w:val="00FD19C0"/>
    <w:rsid w:val="00FD1C70"/>
    <w:rsid w:val="00FD2208"/>
    <w:rsid w:val="00FD26AF"/>
    <w:rsid w:val="00FD2A43"/>
    <w:rsid w:val="00FD2ACA"/>
    <w:rsid w:val="00FD2E5B"/>
    <w:rsid w:val="00FD3155"/>
    <w:rsid w:val="00FD4CEC"/>
    <w:rsid w:val="00FD5EC1"/>
    <w:rsid w:val="00FD68EE"/>
    <w:rsid w:val="00FD6A2E"/>
    <w:rsid w:val="00FD6B9F"/>
    <w:rsid w:val="00FD6BE9"/>
    <w:rsid w:val="00FD7AFB"/>
    <w:rsid w:val="00FE0846"/>
    <w:rsid w:val="00FE0E97"/>
    <w:rsid w:val="00FE224E"/>
    <w:rsid w:val="00FE2A6C"/>
    <w:rsid w:val="00FE3693"/>
    <w:rsid w:val="00FE39E1"/>
    <w:rsid w:val="00FE42FF"/>
    <w:rsid w:val="00FE431F"/>
    <w:rsid w:val="00FE45C9"/>
    <w:rsid w:val="00FE4B09"/>
    <w:rsid w:val="00FE4C74"/>
    <w:rsid w:val="00FE4FD6"/>
    <w:rsid w:val="00FE54EF"/>
    <w:rsid w:val="00FE6A83"/>
    <w:rsid w:val="00FE6B14"/>
    <w:rsid w:val="00FE7EFC"/>
    <w:rsid w:val="00FF03E2"/>
    <w:rsid w:val="00FF0618"/>
    <w:rsid w:val="00FF071E"/>
    <w:rsid w:val="00FF0983"/>
    <w:rsid w:val="00FF1190"/>
    <w:rsid w:val="00FF1F68"/>
    <w:rsid w:val="00FF259B"/>
    <w:rsid w:val="00FF2B7C"/>
    <w:rsid w:val="00FF368D"/>
    <w:rsid w:val="00FF37AE"/>
    <w:rsid w:val="00FF3AD1"/>
    <w:rsid w:val="00FF3F57"/>
    <w:rsid w:val="00FF43BA"/>
    <w:rsid w:val="00FF44B7"/>
    <w:rsid w:val="00FF4A07"/>
    <w:rsid w:val="00FF5A19"/>
    <w:rsid w:val="00FF6438"/>
    <w:rsid w:val="00FF67B3"/>
    <w:rsid w:val="00FF783D"/>
    <w:rsid w:val="00FF7F3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92D7AE"/>
  <w15:docId w15:val="{9AD8432D-1CF9-4DD5-B2FD-B7219825AF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510083"/>
    <w:pPr>
      <w:spacing w:before="120" w:after="0" w:line="240" w:lineRule="auto"/>
      <w:jc w:val="both"/>
    </w:pPr>
    <w:rPr>
      <w:sz w:val="20"/>
      <w:lang w:val="cs-CZ"/>
    </w:rPr>
  </w:style>
  <w:style w:type="paragraph" w:styleId="Nadpis1">
    <w:name w:val="heading 1"/>
    <w:basedOn w:val="Normln"/>
    <w:next w:val="Normln"/>
    <w:link w:val="Nadpis1Char"/>
    <w:qFormat/>
    <w:rsid w:val="00C52F5B"/>
    <w:pPr>
      <w:keepNext/>
      <w:pageBreakBefore/>
      <w:numPr>
        <w:numId w:val="23"/>
      </w:numPr>
      <w:spacing w:before="360"/>
      <w:jc w:val="left"/>
      <w:outlineLvl w:val="0"/>
    </w:pPr>
    <w:rPr>
      <w:rFonts w:ascii="Arial" w:eastAsiaTheme="majorEastAsia" w:hAnsi="Arial" w:cstheme="majorBidi"/>
      <w:color w:val="231EDC" w:themeColor="text2"/>
      <w:sz w:val="40"/>
      <w:szCs w:val="32"/>
    </w:rPr>
  </w:style>
  <w:style w:type="paragraph" w:styleId="Nadpis2">
    <w:name w:val="heading 2"/>
    <w:basedOn w:val="Normln"/>
    <w:next w:val="Normln"/>
    <w:link w:val="Nadpis2Char"/>
    <w:unhideWhenUsed/>
    <w:qFormat/>
    <w:rsid w:val="00C52F5B"/>
    <w:pPr>
      <w:keepNext/>
      <w:keepLines/>
      <w:numPr>
        <w:ilvl w:val="1"/>
        <w:numId w:val="23"/>
      </w:numPr>
      <w:spacing w:before="240"/>
      <w:outlineLvl w:val="1"/>
    </w:pPr>
    <w:rPr>
      <w:rFonts w:ascii="Arial" w:eastAsiaTheme="majorEastAsia" w:hAnsi="Arial" w:cstheme="majorBidi"/>
      <w:color w:val="6F006E" w:themeColor="accent4"/>
      <w:sz w:val="28"/>
      <w:szCs w:val="26"/>
    </w:rPr>
  </w:style>
  <w:style w:type="paragraph" w:styleId="Nadpis3">
    <w:name w:val="heading 3"/>
    <w:basedOn w:val="Normln"/>
    <w:next w:val="Normln"/>
    <w:link w:val="Nadpis3Char"/>
    <w:unhideWhenUsed/>
    <w:qFormat/>
    <w:rsid w:val="00C52F5B"/>
    <w:pPr>
      <w:keepNext/>
      <w:keepLines/>
      <w:numPr>
        <w:ilvl w:val="2"/>
        <w:numId w:val="23"/>
      </w:numPr>
      <w:spacing w:before="240"/>
      <w:outlineLvl w:val="2"/>
    </w:pPr>
    <w:rPr>
      <w:rFonts w:ascii="Arial" w:eastAsiaTheme="majorEastAsia" w:hAnsi="Arial" w:cstheme="majorBidi"/>
      <w:color w:val="231EDC" w:themeColor="text2"/>
      <w:sz w:val="24"/>
      <w:szCs w:val="24"/>
    </w:rPr>
  </w:style>
  <w:style w:type="paragraph" w:styleId="Nadpis4">
    <w:name w:val="heading 4"/>
    <w:basedOn w:val="Normln"/>
    <w:next w:val="Normln"/>
    <w:link w:val="Nadpis4Char"/>
    <w:unhideWhenUsed/>
    <w:qFormat/>
    <w:rsid w:val="00C52F5B"/>
    <w:pPr>
      <w:numPr>
        <w:ilvl w:val="3"/>
        <w:numId w:val="23"/>
      </w:numPr>
      <w:spacing w:before="240"/>
      <w:outlineLvl w:val="3"/>
    </w:pPr>
    <w:rPr>
      <w:rFonts w:ascii="Arial" w:hAnsi="Arial"/>
      <w:color w:val="6F006E" w:themeColor="accent4"/>
      <w:szCs w:val="18"/>
    </w:rPr>
  </w:style>
  <w:style w:type="paragraph" w:styleId="Nadpis5">
    <w:name w:val="heading 5"/>
    <w:aliases w:val="NEpoužívej"/>
    <w:basedOn w:val="Normln"/>
    <w:next w:val="Normln"/>
    <w:link w:val="Nadpis5Char"/>
    <w:unhideWhenUsed/>
    <w:rsid w:val="00AD7259"/>
    <w:pPr>
      <w:keepNext/>
      <w:keepLines/>
      <w:spacing w:after="40"/>
      <w:outlineLvl w:val="4"/>
    </w:pPr>
    <w:rPr>
      <w:rFonts w:ascii="Calibri" w:eastAsiaTheme="majorEastAsia" w:hAnsi="Calibri" w:cstheme="majorBidi"/>
    </w:rPr>
  </w:style>
  <w:style w:type="paragraph" w:styleId="Nadpis6">
    <w:name w:val="heading 6"/>
    <w:aliases w:val="ne"/>
    <w:basedOn w:val="Normln"/>
    <w:next w:val="Normln"/>
    <w:link w:val="Nadpis6Char"/>
    <w:uiPriority w:val="9"/>
    <w:rsid w:val="00AD7259"/>
    <w:pPr>
      <w:spacing w:before="240" w:after="60"/>
      <w:outlineLvl w:val="5"/>
    </w:pPr>
    <w:rPr>
      <w:rFonts w:ascii="Calibri" w:eastAsia="Times New Roman" w:hAnsi="Calibri" w:cs="Times New Roman"/>
      <w:bCs/>
      <w:lang w:eastAsia="cs-CZ"/>
    </w:rPr>
  </w:style>
  <w:style w:type="paragraph" w:styleId="Nadpis7">
    <w:name w:val="heading 7"/>
    <w:basedOn w:val="Normln"/>
    <w:next w:val="Normln"/>
    <w:link w:val="Nadpis7Char"/>
    <w:uiPriority w:val="9"/>
    <w:semiHidden/>
    <w:qFormat/>
    <w:rsid w:val="00DD117E"/>
    <w:pPr>
      <w:spacing w:before="240" w:after="60"/>
      <w:outlineLvl w:val="6"/>
    </w:pPr>
    <w:rPr>
      <w:rFonts w:ascii="Calibri" w:eastAsia="Times New Roman" w:hAnsi="Calibri" w:cs="Times New Roman"/>
      <w:sz w:val="24"/>
      <w:szCs w:val="24"/>
      <w:lang w:eastAsia="cs-CZ"/>
    </w:rPr>
  </w:style>
  <w:style w:type="paragraph" w:styleId="Nadpis8">
    <w:name w:val="heading 8"/>
    <w:basedOn w:val="Normln"/>
    <w:next w:val="Normln"/>
    <w:link w:val="Nadpis8Char"/>
    <w:uiPriority w:val="9"/>
    <w:semiHidden/>
    <w:qFormat/>
    <w:rsid w:val="00DD117E"/>
    <w:pPr>
      <w:spacing w:before="240" w:after="60"/>
      <w:outlineLvl w:val="7"/>
    </w:pPr>
    <w:rPr>
      <w:rFonts w:ascii="Calibri" w:eastAsia="Times New Roman" w:hAnsi="Calibri" w:cs="Times New Roman"/>
      <w:i/>
      <w:iCs/>
      <w:sz w:val="24"/>
      <w:szCs w:val="24"/>
      <w:lang w:eastAsia="cs-CZ"/>
    </w:rPr>
  </w:style>
  <w:style w:type="paragraph" w:styleId="Nadpis9">
    <w:name w:val="heading 9"/>
    <w:basedOn w:val="Normln"/>
    <w:next w:val="Normln"/>
    <w:link w:val="Nadpis9Char"/>
    <w:uiPriority w:val="9"/>
    <w:semiHidden/>
    <w:qFormat/>
    <w:rsid w:val="00DD117E"/>
    <w:pPr>
      <w:spacing w:before="240" w:after="60"/>
      <w:outlineLvl w:val="8"/>
    </w:pPr>
    <w:rPr>
      <w:rFonts w:ascii="Cambria" w:eastAsia="Times New Roman" w:hAnsi="Cambria" w:cs="Times New Roman"/>
      <w:sz w:val="22"/>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unhideWhenUsed/>
    <w:rsid w:val="00E70050"/>
    <w:pPr>
      <w:tabs>
        <w:tab w:val="right" w:pos="9639"/>
      </w:tabs>
      <w:spacing w:before="80"/>
    </w:pPr>
    <w:rPr>
      <w:sz w:val="14"/>
    </w:rPr>
  </w:style>
  <w:style w:type="character" w:customStyle="1" w:styleId="ZpatChar">
    <w:name w:val="Zápatí Char"/>
    <w:basedOn w:val="Standardnpsmoodstavce"/>
    <w:link w:val="Zpat"/>
    <w:rsid w:val="003B403F"/>
    <w:rPr>
      <w:sz w:val="14"/>
      <w:lang w:val="en-US"/>
    </w:rPr>
  </w:style>
  <w:style w:type="character" w:customStyle="1" w:styleId="Nadpis1Char">
    <w:name w:val="Nadpis 1 Char"/>
    <w:basedOn w:val="Standardnpsmoodstavce"/>
    <w:link w:val="Nadpis1"/>
    <w:rsid w:val="00C52F5B"/>
    <w:rPr>
      <w:rFonts w:ascii="Arial" w:eastAsiaTheme="majorEastAsia" w:hAnsi="Arial" w:cstheme="majorBidi"/>
      <w:color w:val="231EDC" w:themeColor="text2"/>
      <w:sz w:val="40"/>
      <w:szCs w:val="32"/>
      <w:lang w:val="cs-CZ"/>
    </w:rPr>
  </w:style>
  <w:style w:type="character" w:customStyle="1" w:styleId="Nadpis2Char">
    <w:name w:val="Nadpis 2 Char"/>
    <w:basedOn w:val="Standardnpsmoodstavce"/>
    <w:link w:val="Nadpis2"/>
    <w:rsid w:val="00C52F5B"/>
    <w:rPr>
      <w:rFonts w:ascii="Arial" w:eastAsiaTheme="majorEastAsia" w:hAnsi="Arial" w:cstheme="majorBidi"/>
      <w:color w:val="6F006E" w:themeColor="accent4"/>
      <w:sz w:val="28"/>
      <w:szCs w:val="26"/>
      <w:lang w:val="cs-CZ"/>
    </w:rPr>
  </w:style>
  <w:style w:type="table" w:styleId="Mkatabulky">
    <w:name w:val="Table Grid"/>
    <w:basedOn w:val="Normlntabulka"/>
    <w:uiPriority w:val="59"/>
    <w:rsid w:val="00E700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3Char">
    <w:name w:val="Nadpis 3 Char"/>
    <w:basedOn w:val="Standardnpsmoodstavce"/>
    <w:link w:val="Nadpis3"/>
    <w:rsid w:val="00C52F5B"/>
    <w:rPr>
      <w:rFonts w:ascii="Arial" w:eastAsiaTheme="majorEastAsia" w:hAnsi="Arial" w:cstheme="majorBidi"/>
      <w:color w:val="231EDC" w:themeColor="text2"/>
      <w:sz w:val="24"/>
      <w:szCs w:val="24"/>
      <w:lang w:val="cs-CZ"/>
    </w:rPr>
  </w:style>
  <w:style w:type="paragraph" w:customStyle="1" w:styleId="Odrky1">
    <w:name w:val="Odrážky 1"/>
    <w:basedOn w:val="Normln"/>
    <w:qFormat/>
    <w:rsid w:val="002C0D1F"/>
    <w:pPr>
      <w:numPr>
        <w:numId w:val="3"/>
      </w:numPr>
      <w:spacing w:after="40"/>
    </w:pPr>
  </w:style>
  <w:style w:type="character" w:customStyle="1" w:styleId="Nadpis4Char">
    <w:name w:val="Nadpis 4 Char"/>
    <w:basedOn w:val="Standardnpsmoodstavce"/>
    <w:link w:val="Nadpis4"/>
    <w:rsid w:val="00C52F5B"/>
    <w:rPr>
      <w:rFonts w:ascii="Arial" w:hAnsi="Arial"/>
      <w:color w:val="6F006E" w:themeColor="accent4"/>
      <w:sz w:val="20"/>
      <w:szCs w:val="18"/>
      <w:lang w:val="cs-CZ"/>
    </w:rPr>
  </w:style>
  <w:style w:type="character" w:customStyle="1" w:styleId="Nadpis5Char">
    <w:name w:val="Nadpis 5 Char"/>
    <w:aliases w:val="NEpoužívej Char"/>
    <w:basedOn w:val="Standardnpsmoodstavce"/>
    <w:link w:val="Nadpis5"/>
    <w:rsid w:val="00AD7259"/>
    <w:rPr>
      <w:rFonts w:ascii="Calibri" w:eastAsiaTheme="majorEastAsia" w:hAnsi="Calibri" w:cstheme="majorBidi"/>
      <w:sz w:val="20"/>
    </w:rPr>
  </w:style>
  <w:style w:type="paragraph" w:customStyle="1" w:styleId="Odrky2">
    <w:name w:val="Odrážky 2"/>
    <w:basedOn w:val="Odrky1"/>
    <w:qFormat/>
    <w:rsid w:val="002C0D1F"/>
    <w:pPr>
      <w:numPr>
        <w:numId w:val="4"/>
      </w:numPr>
    </w:pPr>
  </w:style>
  <w:style w:type="paragraph" w:customStyle="1" w:styleId="Odrky3">
    <w:name w:val="Odrážky 3"/>
    <w:basedOn w:val="Odrky1"/>
    <w:qFormat/>
    <w:rsid w:val="002C0D1F"/>
    <w:pPr>
      <w:numPr>
        <w:numId w:val="5"/>
      </w:numPr>
    </w:pPr>
  </w:style>
  <w:style w:type="paragraph" w:customStyle="1" w:styleId="vodnstrananadpis">
    <w:name w:val="_Úvodní strana nadpis"/>
    <w:basedOn w:val="Normln"/>
    <w:qFormat/>
    <w:rsid w:val="00C52F5B"/>
    <w:pPr>
      <w:framePr w:hSpace="181" w:wrap="around" w:vAnchor="page" w:hAnchor="text" w:y="10887"/>
      <w:suppressOverlap/>
    </w:pPr>
    <w:rPr>
      <w:color w:val="231EDC" w:themeColor="text2"/>
      <w:sz w:val="52"/>
    </w:rPr>
  </w:style>
  <w:style w:type="paragraph" w:customStyle="1" w:styleId="vodnstrananadpis2">
    <w:name w:val="_Úvodní strana nadpis 2"/>
    <w:basedOn w:val="Normln"/>
    <w:qFormat/>
    <w:rsid w:val="00E70050"/>
    <w:rPr>
      <w:color w:val="231EDC" w:themeColor="text2"/>
      <w:sz w:val="36"/>
    </w:rPr>
  </w:style>
  <w:style w:type="character" w:styleId="Odkaznakoment">
    <w:name w:val="annotation reference"/>
    <w:basedOn w:val="Standardnpsmoodstavce"/>
    <w:semiHidden/>
    <w:unhideWhenUsed/>
    <w:rsid w:val="00E70050"/>
    <w:rPr>
      <w:sz w:val="16"/>
      <w:szCs w:val="16"/>
    </w:rPr>
  </w:style>
  <w:style w:type="paragraph" w:styleId="Textkomente">
    <w:name w:val="annotation text"/>
    <w:basedOn w:val="Normln"/>
    <w:link w:val="TextkomenteChar"/>
    <w:unhideWhenUsed/>
    <w:rsid w:val="00E70050"/>
    <w:rPr>
      <w:szCs w:val="20"/>
    </w:rPr>
  </w:style>
  <w:style w:type="character" w:customStyle="1" w:styleId="TextkomenteChar">
    <w:name w:val="Text komentáře Char"/>
    <w:basedOn w:val="Standardnpsmoodstavce"/>
    <w:link w:val="Textkomente"/>
    <w:rsid w:val="00DA3C3F"/>
    <w:rPr>
      <w:sz w:val="20"/>
      <w:szCs w:val="20"/>
      <w:lang w:val="en-US"/>
    </w:rPr>
  </w:style>
  <w:style w:type="paragraph" w:styleId="Pedmtkomente">
    <w:name w:val="annotation subject"/>
    <w:basedOn w:val="Textkomente"/>
    <w:next w:val="Textkomente"/>
    <w:link w:val="PedmtkomenteChar"/>
    <w:semiHidden/>
    <w:unhideWhenUsed/>
    <w:rsid w:val="00E70050"/>
    <w:rPr>
      <w:b/>
      <w:bCs/>
    </w:rPr>
  </w:style>
  <w:style w:type="character" w:customStyle="1" w:styleId="PedmtkomenteChar">
    <w:name w:val="Předmět komentáře Char"/>
    <w:basedOn w:val="TextkomenteChar"/>
    <w:link w:val="Pedmtkomente"/>
    <w:semiHidden/>
    <w:rsid w:val="00DA3C3F"/>
    <w:rPr>
      <w:b/>
      <w:bCs/>
      <w:sz w:val="20"/>
      <w:szCs w:val="20"/>
      <w:lang w:val="en-US"/>
    </w:rPr>
  </w:style>
  <w:style w:type="paragraph" w:styleId="Textbubliny">
    <w:name w:val="Balloon Text"/>
    <w:basedOn w:val="Normln"/>
    <w:link w:val="TextbublinyChar"/>
    <w:semiHidden/>
    <w:unhideWhenUsed/>
    <w:rsid w:val="00E70050"/>
    <w:rPr>
      <w:rFonts w:ascii="Segoe UI" w:hAnsi="Segoe UI" w:cs="Segoe UI"/>
      <w:szCs w:val="18"/>
    </w:rPr>
  </w:style>
  <w:style w:type="character" w:customStyle="1" w:styleId="TextbublinyChar">
    <w:name w:val="Text bubliny Char"/>
    <w:basedOn w:val="Standardnpsmoodstavce"/>
    <w:link w:val="Textbubliny"/>
    <w:semiHidden/>
    <w:rsid w:val="00DA3C3F"/>
    <w:rPr>
      <w:rFonts w:ascii="Segoe UI" w:hAnsi="Segoe UI" w:cs="Segoe UI"/>
      <w:sz w:val="20"/>
      <w:szCs w:val="18"/>
      <w:lang w:val="en-US"/>
    </w:rPr>
  </w:style>
  <w:style w:type="paragraph" w:styleId="Obsah1">
    <w:name w:val="toc 1"/>
    <w:basedOn w:val="Normln"/>
    <w:next w:val="Normln"/>
    <w:autoRedefine/>
    <w:uiPriority w:val="39"/>
    <w:unhideWhenUsed/>
    <w:rsid w:val="007121BB"/>
    <w:pPr>
      <w:tabs>
        <w:tab w:val="left" w:pos="340"/>
        <w:tab w:val="right" w:leader="dot" w:pos="9526"/>
      </w:tabs>
      <w:ind w:left="340" w:right="454" w:hanging="340"/>
    </w:pPr>
    <w:rPr>
      <w:rFonts w:ascii="Arial" w:hAnsi="Arial"/>
      <w:caps/>
      <w:color w:val="000000" w:themeColor="background1"/>
    </w:rPr>
  </w:style>
  <w:style w:type="character" w:styleId="Hypertextovodkaz">
    <w:name w:val="Hyperlink"/>
    <w:basedOn w:val="Standardnpsmoodstavce"/>
    <w:uiPriority w:val="99"/>
    <w:unhideWhenUsed/>
    <w:rsid w:val="00E70050"/>
    <w:rPr>
      <w:color w:val="231EDC" w:themeColor="hyperlink"/>
      <w:u w:val="single"/>
    </w:rPr>
  </w:style>
  <w:style w:type="paragraph" w:styleId="Obsah2">
    <w:name w:val="toc 2"/>
    <w:basedOn w:val="Normln"/>
    <w:next w:val="Normln"/>
    <w:autoRedefine/>
    <w:uiPriority w:val="39"/>
    <w:unhideWhenUsed/>
    <w:rsid w:val="00833851"/>
    <w:pPr>
      <w:tabs>
        <w:tab w:val="left" w:pos="851"/>
        <w:tab w:val="right" w:leader="dot" w:pos="9526"/>
      </w:tabs>
      <w:spacing w:before="60"/>
      <w:ind w:left="850" w:right="454" w:hanging="510"/>
    </w:pPr>
    <w:rPr>
      <w:rFonts w:ascii="Arial" w:hAnsi="Arial"/>
    </w:rPr>
  </w:style>
  <w:style w:type="paragraph" w:styleId="Obsah3">
    <w:name w:val="toc 3"/>
    <w:basedOn w:val="Normln"/>
    <w:next w:val="Normln"/>
    <w:autoRedefine/>
    <w:uiPriority w:val="39"/>
    <w:unhideWhenUsed/>
    <w:rsid w:val="00E1143F"/>
    <w:pPr>
      <w:tabs>
        <w:tab w:val="left" w:pos="1191"/>
        <w:tab w:val="right" w:leader="dot" w:pos="9526"/>
      </w:tabs>
      <w:spacing w:before="60"/>
      <w:ind w:left="1191" w:right="255" w:hanging="567"/>
    </w:pPr>
    <w:rPr>
      <w:rFonts w:ascii="Arial" w:hAnsi="Arial"/>
    </w:rPr>
  </w:style>
  <w:style w:type="paragraph" w:customStyle="1" w:styleId="Nadpis1neslovan">
    <w:name w:val="Nadpis 1 _ nečíslovaný"/>
    <w:basedOn w:val="Nadpis1"/>
    <w:next w:val="Normln"/>
    <w:qFormat/>
    <w:rsid w:val="00843932"/>
    <w:pPr>
      <w:numPr>
        <w:numId w:val="0"/>
      </w:numPr>
      <w:spacing w:before="0" w:after="240"/>
    </w:pPr>
    <w:rPr>
      <w:rFonts w:eastAsia="Times New Roman"/>
      <w:szCs w:val="40"/>
      <w:lang w:eastAsia="cs-CZ"/>
    </w:rPr>
  </w:style>
  <w:style w:type="paragraph" w:customStyle="1" w:styleId="Tabulkanzev">
    <w:name w:val="Tabulka název"/>
    <w:basedOn w:val="Normln"/>
    <w:next w:val="Normln"/>
    <w:qFormat/>
    <w:rsid w:val="00C52F5B"/>
    <w:pPr>
      <w:numPr>
        <w:numId w:val="1"/>
      </w:numPr>
      <w:tabs>
        <w:tab w:val="left" w:pos="737"/>
      </w:tabs>
      <w:spacing w:before="180" w:after="60"/>
      <w:ind w:left="737" w:hanging="737"/>
      <w:outlineLvl w:val="5"/>
    </w:pPr>
    <w:rPr>
      <w:rFonts w:ascii="Arial" w:eastAsia="Times New Roman" w:hAnsi="Arial" w:cs="Times New Roman"/>
      <w:b/>
      <w:color w:val="231EDC" w:themeColor="text2"/>
      <w:sz w:val="18"/>
      <w:szCs w:val="18"/>
      <w:lang w:eastAsia="cs-CZ"/>
    </w:rPr>
  </w:style>
  <w:style w:type="character" w:customStyle="1" w:styleId="Nadpis6Char">
    <w:name w:val="Nadpis 6 Char"/>
    <w:aliases w:val="ne Char"/>
    <w:basedOn w:val="Standardnpsmoodstavce"/>
    <w:link w:val="Nadpis6"/>
    <w:uiPriority w:val="9"/>
    <w:rsid w:val="00AD7259"/>
    <w:rPr>
      <w:rFonts w:ascii="Calibri" w:eastAsia="Times New Roman" w:hAnsi="Calibri" w:cs="Times New Roman"/>
      <w:bCs/>
      <w:sz w:val="20"/>
      <w:lang w:val="cs-CZ" w:eastAsia="cs-CZ"/>
    </w:rPr>
  </w:style>
  <w:style w:type="character" w:customStyle="1" w:styleId="Nadpis7Char">
    <w:name w:val="Nadpis 7 Char"/>
    <w:basedOn w:val="Standardnpsmoodstavce"/>
    <w:link w:val="Nadpis7"/>
    <w:uiPriority w:val="9"/>
    <w:semiHidden/>
    <w:rsid w:val="00DD117E"/>
    <w:rPr>
      <w:rFonts w:ascii="Calibri" w:eastAsia="Times New Roman" w:hAnsi="Calibri" w:cs="Times New Roman"/>
      <w:sz w:val="24"/>
      <w:szCs w:val="24"/>
      <w:lang w:val="cs-CZ" w:eastAsia="cs-CZ"/>
    </w:rPr>
  </w:style>
  <w:style w:type="character" w:customStyle="1" w:styleId="Nadpis8Char">
    <w:name w:val="Nadpis 8 Char"/>
    <w:basedOn w:val="Standardnpsmoodstavce"/>
    <w:link w:val="Nadpis8"/>
    <w:uiPriority w:val="9"/>
    <w:semiHidden/>
    <w:rsid w:val="00DD117E"/>
    <w:rPr>
      <w:rFonts w:ascii="Calibri" w:eastAsia="Times New Roman" w:hAnsi="Calibri" w:cs="Times New Roman"/>
      <w:i/>
      <w:iCs/>
      <w:sz w:val="24"/>
      <w:szCs w:val="24"/>
      <w:lang w:val="cs-CZ" w:eastAsia="cs-CZ"/>
    </w:rPr>
  </w:style>
  <w:style w:type="character" w:customStyle="1" w:styleId="Nadpis9Char">
    <w:name w:val="Nadpis 9 Char"/>
    <w:basedOn w:val="Standardnpsmoodstavce"/>
    <w:link w:val="Nadpis9"/>
    <w:uiPriority w:val="9"/>
    <w:semiHidden/>
    <w:rsid w:val="00DD117E"/>
    <w:rPr>
      <w:rFonts w:ascii="Cambria" w:eastAsia="Times New Roman" w:hAnsi="Cambria" w:cs="Times New Roman"/>
      <w:lang w:val="cs-CZ" w:eastAsia="cs-CZ"/>
    </w:rPr>
  </w:style>
  <w:style w:type="table" w:customStyle="1" w:styleId="Mkatabulky41">
    <w:name w:val="Mřížka tabulky41"/>
    <w:basedOn w:val="Normlntabulka"/>
    <w:next w:val="Mkatabulky"/>
    <w:uiPriority w:val="59"/>
    <w:rsid w:val="00C70044"/>
    <w:pPr>
      <w:spacing w:after="0" w:line="240" w:lineRule="auto"/>
    </w:pPr>
    <w:rPr>
      <w:rFonts w:ascii="Arial" w:eastAsia="Arial" w:hAnsi="Arial"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dpis2">
    <w:name w:val="Podnadpis 2"/>
    <w:basedOn w:val="Podnadpis1"/>
    <w:next w:val="Normln"/>
    <w:link w:val="Podnadpis2Char"/>
    <w:qFormat/>
    <w:rsid w:val="00984640"/>
    <w:rPr>
      <w:b w:val="0"/>
    </w:rPr>
  </w:style>
  <w:style w:type="paragraph" w:customStyle="1" w:styleId="Podnadpis1">
    <w:name w:val="Podnadpis 1"/>
    <w:next w:val="Normln"/>
    <w:link w:val="Podnadpis1Char"/>
    <w:qFormat/>
    <w:rsid w:val="00051951"/>
    <w:pPr>
      <w:keepNext/>
      <w:widowControl w:val="0"/>
      <w:spacing w:before="180" w:after="0" w:line="240" w:lineRule="auto"/>
    </w:pPr>
    <w:rPr>
      <w:rFonts w:ascii="Arial" w:eastAsia="Times New Roman" w:hAnsi="Arial" w:cs="Times New Roman"/>
      <w:b/>
      <w:i/>
      <w:snapToGrid w:val="0"/>
      <w:color w:val="333333"/>
      <w:sz w:val="20"/>
      <w:szCs w:val="20"/>
      <w:lang w:val="cs-CZ" w:eastAsia="cs-CZ"/>
    </w:rPr>
  </w:style>
  <w:style w:type="character" w:customStyle="1" w:styleId="Podnadpis1Char">
    <w:name w:val="Podnadpis 1 Char"/>
    <w:link w:val="Podnadpis1"/>
    <w:rsid w:val="00051951"/>
    <w:rPr>
      <w:rFonts w:ascii="Arial" w:eastAsia="Times New Roman" w:hAnsi="Arial" w:cs="Times New Roman"/>
      <w:b/>
      <w:i/>
      <w:snapToGrid w:val="0"/>
      <w:color w:val="333333"/>
      <w:sz w:val="20"/>
      <w:szCs w:val="20"/>
      <w:lang w:val="cs-CZ" w:eastAsia="cs-CZ"/>
    </w:rPr>
  </w:style>
  <w:style w:type="character" w:customStyle="1" w:styleId="Podnadpis2Char">
    <w:name w:val="Podnadpis 2 Char"/>
    <w:link w:val="Podnadpis2"/>
    <w:rsid w:val="00984640"/>
    <w:rPr>
      <w:rFonts w:ascii="Arial" w:eastAsia="Times New Roman" w:hAnsi="Arial" w:cs="Times New Roman"/>
      <w:i/>
      <w:snapToGrid w:val="0"/>
      <w:color w:val="888B8D"/>
      <w:sz w:val="20"/>
      <w:szCs w:val="20"/>
      <w:lang w:val="cs-CZ" w:eastAsia="cs-CZ"/>
    </w:rPr>
  </w:style>
  <w:style w:type="paragraph" w:customStyle="1" w:styleId="Tabulkatext">
    <w:name w:val="Tabulka text"/>
    <w:basedOn w:val="Normln"/>
    <w:link w:val="TabulkatextChar"/>
    <w:rsid w:val="00DD117E"/>
    <w:pPr>
      <w:spacing w:before="60" w:after="60"/>
    </w:pPr>
    <w:rPr>
      <w:rFonts w:ascii="Arial" w:eastAsia="Times New Roman" w:hAnsi="Arial" w:cs="Times New Roman"/>
      <w:bCs/>
      <w:sz w:val="18"/>
      <w:szCs w:val="18"/>
      <w:lang w:eastAsia="cs-CZ"/>
    </w:rPr>
  </w:style>
  <w:style w:type="table" w:customStyle="1" w:styleId="Tabulkamka">
    <w:name w:val="Tabulka mřížka"/>
    <w:basedOn w:val="Normlntabulka"/>
    <w:rsid w:val="000079E4"/>
    <w:pPr>
      <w:spacing w:before="60" w:after="60" w:line="240" w:lineRule="auto"/>
    </w:pPr>
    <w:rPr>
      <w:rFonts w:ascii="Arial" w:eastAsia="Times New Roman" w:hAnsi="Arial" w:cs="Times New Roman"/>
      <w:sz w:val="18"/>
      <w:szCs w:val="20"/>
      <w:lang w:val="cs-CZ" w:eastAsia="cs-CZ"/>
    </w:rPr>
    <w:tblPr>
      <w:tblInd w:w="1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pPr>
        <w:wordWrap/>
        <w:spacing w:beforeLines="0" w:before="60" w:beforeAutospacing="0" w:afterLines="0" w:after="60" w:afterAutospacing="0" w:line="240" w:lineRule="auto"/>
        <w:ind w:leftChars="0" w:left="0" w:rightChars="0" w:right="0"/>
        <w:jc w:val="center"/>
      </w:pPr>
      <w:rPr>
        <w:rFonts w:ascii="Arial" w:hAnsi="Arial"/>
        <w:b/>
        <w:color w:val="000000" w:themeColor="background1"/>
        <w:sz w:val="18"/>
      </w:rPr>
      <w:tblPr/>
      <w:tcPr>
        <w:tcBorders>
          <w:top w:val="single" w:sz="8" w:space="0" w:color="auto"/>
          <w:left w:val="single" w:sz="8" w:space="0" w:color="auto"/>
          <w:bottom w:val="single" w:sz="8" w:space="0" w:color="auto"/>
          <w:right w:val="single" w:sz="8" w:space="0" w:color="auto"/>
        </w:tcBorders>
        <w:shd w:val="clear" w:color="auto" w:fill="888B8D"/>
      </w:tcPr>
    </w:tblStylePr>
  </w:style>
  <w:style w:type="paragraph" w:customStyle="1" w:styleId="Obrnadpis">
    <w:name w:val="Obr. nadpis"/>
    <w:basedOn w:val="Normln"/>
    <w:next w:val="Normln"/>
    <w:qFormat/>
    <w:rsid w:val="00EC3B1C"/>
    <w:pPr>
      <w:widowControl w:val="0"/>
      <w:numPr>
        <w:numId w:val="7"/>
      </w:numPr>
      <w:spacing w:before="60" w:after="60"/>
      <w:outlineLvl w:val="5"/>
    </w:pPr>
    <w:rPr>
      <w:rFonts w:ascii="Arial" w:eastAsia="Times New Roman" w:hAnsi="Arial" w:cs="Times New Roman"/>
      <w:b/>
      <w:color w:val="231EDC" w:themeColor="text2"/>
      <w:sz w:val="18"/>
      <w:szCs w:val="20"/>
      <w:lang w:eastAsia="cs-CZ"/>
    </w:rPr>
  </w:style>
  <w:style w:type="table" w:customStyle="1" w:styleId="Mkatabulky1">
    <w:name w:val="Mřížka tabulky1"/>
    <w:basedOn w:val="Normlntabulka"/>
    <w:next w:val="Mkatabulky"/>
    <w:rsid w:val="00DD117E"/>
    <w:pPr>
      <w:spacing w:after="0" w:line="240" w:lineRule="auto"/>
    </w:pPr>
    <w:rPr>
      <w:rFonts w:ascii="Times New Roman" w:eastAsia="Times New Roman" w:hAnsi="Times New Roman" w:cs="Times New Roman"/>
      <w:sz w:val="20"/>
      <w:szCs w:val="20"/>
      <w:lang w:val="cs-CZ"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stupntext">
    <w:name w:val="Placeholder Text"/>
    <w:basedOn w:val="Standardnpsmoodstavce"/>
    <w:uiPriority w:val="99"/>
    <w:semiHidden/>
    <w:rsid w:val="00DD117E"/>
    <w:rPr>
      <w:color w:val="808080"/>
    </w:rPr>
  </w:style>
  <w:style w:type="table" w:customStyle="1" w:styleId="Mkatabulky11">
    <w:name w:val="Mřížka tabulky11"/>
    <w:basedOn w:val="Normlntabulka"/>
    <w:next w:val="Mkatabulky"/>
    <w:uiPriority w:val="59"/>
    <w:rsid w:val="00DD117E"/>
    <w:pPr>
      <w:spacing w:after="0" w:line="240" w:lineRule="auto"/>
    </w:pPr>
    <w:rPr>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DD117E"/>
    <w:pPr>
      <w:spacing w:after="0" w:line="240" w:lineRule="auto"/>
    </w:pPr>
    <w:rPr>
      <w:rFonts w:ascii="Arial" w:eastAsia="Times New Roman" w:hAnsi="Arial" w:cs="Times New Roman"/>
      <w:sz w:val="20"/>
      <w:szCs w:val="20"/>
      <w:lang w:val="cs-CZ" w:eastAsia="cs-CZ"/>
    </w:rPr>
  </w:style>
  <w:style w:type="paragraph" w:styleId="Obsah5">
    <w:name w:val="toc 5"/>
    <w:basedOn w:val="Normln"/>
    <w:next w:val="Normln"/>
    <w:autoRedefine/>
    <w:uiPriority w:val="39"/>
    <w:unhideWhenUsed/>
    <w:rsid w:val="00833851"/>
    <w:pPr>
      <w:tabs>
        <w:tab w:val="left" w:pos="709"/>
        <w:tab w:val="right" w:leader="dot" w:pos="9526"/>
      </w:tabs>
      <w:spacing w:before="60" w:after="100"/>
      <w:ind w:left="709" w:right="454" w:hanging="709"/>
    </w:pPr>
    <w:rPr>
      <w:rFonts w:ascii="Arial" w:hAnsi="Arial"/>
    </w:rPr>
  </w:style>
  <w:style w:type="paragraph" w:styleId="Zhlav">
    <w:name w:val="header"/>
    <w:basedOn w:val="Normln"/>
    <w:link w:val="ZhlavChar"/>
    <w:uiPriority w:val="99"/>
    <w:unhideWhenUsed/>
    <w:rsid w:val="00C954CD"/>
    <w:pPr>
      <w:tabs>
        <w:tab w:val="center" w:pos="4536"/>
        <w:tab w:val="right" w:pos="9072"/>
      </w:tabs>
      <w:spacing w:before="0"/>
    </w:pPr>
  </w:style>
  <w:style w:type="character" w:customStyle="1" w:styleId="ZhlavChar">
    <w:name w:val="Záhlaví Char"/>
    <w:basedOn w:val="Standardnpsmoodstavce"/>
    <w:link w:val="Zhlav"/>
    <w:uiPriority w:val="99"/>
    <w:rsid w:val="00C954CD"/>
    <w:rPr>
      <w:sz w:val="20"/>
    </w:rPr>
  </w:style>
  <w:style w:type="character" w:customStyle="1" w:styleId="TabulkatextChar">
    <w:name w:val="Tabulka text Char"/>
    <w:link w:val="Tabulkatext"/>
    <w:rsid w:val="000F3252"/>
    <w:rPr>
      <w:rFonts w:ascii="Arial" w:eastAsia="Times New Roman" w:hAnsi="Arial" w:cs="Times New Roman"/>
      <w:bCs/>
      <w:sz w:val="18"/>
      <w:szCs w:val="18"/>
      <w:lang w:val="cs-CZ" w:eastAsia="cs-CZ"/>
    </w:rPr>
  </w:style>
  <w:style w:type="paragraph" w:customStyle="1" w:styleId="Titulnstrananadpis">
    <w:name w:val="_Titulní strana nadpis"/>
    <w:basedOn w:val="Normln"/>
    <w:qFormat/>
    <w:rsid w:val="00AD5E6B"/>
    <w:pPr>
      <w:framePr w:hSpace="181" w:wrap="around" w:vAnchor="page" w:hAnchor="text" w:y="10887"/>
      <w:suppressOverlap/>
    </w:pPr>
    <w:rPr>
      <w:color w:val="231EDC" w:themeColor="text2"/>
      <w:sz w:val="52"/>
    </w:rPr>
  </w:style>
  <w:style w:type="paragraph" w:styleId="Odstavecseseznamem">
    <w:name w:val="List Paragraph"/>
    <w:basedOn w:val="Normln"/>
    <w:uiPriority w:val="34"/>
    <w:rsid w:val="002A0F4A"/>
    <w:pPr>
      <w:ind w:left="720"/>
      <w:contextualSpacing/>
    </w:pPr>
  </w:style>
  <w:style w:type="paragraph" w:styleId="Nadpisobsahu">
    <w:name w:val="TOC Heading"/>
    <w:basedOn w:val="Nadpis1"/>
    <w:next w:val="Normln"/>
    <w:uiPriority w:val="39"/>
    <w:unhideWhenUsed/>
    <w:qFormat/>
    <w:rsid w:val="001A2143"/>
    <w:pPr>
      <w:keepLines/>
      <w:pageBreakBefore w:val="0"/>
      <w:numPr>
        <w:numId w:val="0"/>
      </w:numPr>
      <w:spacing w:before="240" w:line="259" w:lineRule="auto"/>
      <w:outlineLvl w:val="9"/>
    </w:pPr>
    <w:rPr>
      <w:rFonts w:asciiTheme="majorHAnsi" w:hAnsiTheme="majorHAnsi"/>
      <w:color w:val="005D3F" w:themeColor="accent1" w:themeShade="BF"/>
      <w:sz w:val="32"/>
      <w:lang w:eastAsia="cs-CZ"/>
    </w:rPr>
  </w:style>
  <w:style w:type="paragraph" w:customStyle="1" w:styleId="Tabvelka">
    <w:name w:val="Tab_velka"/>
    <w:basedOn w:val="Normln"/>
    <w:rsid w:val="000A1E32"/>
    <w:pPr>
      <w:framePr w:hSpace="142" w:wrap="around" w:hAnchor="margin" w:xAlign="center" w:yAlign="center"/>
      <w:spacing w:before="0"/>
      <w:suppressOverlap/>
      <w:jc w:val="center"/>
    </w:pPr>
    <w:rPr>
      <w:rFonts w:ascii="Arial Narrow" w:eastAsia="Times New Roman" w:hAnsi="Arial Narrow" w:cs="Times New Roman"/>
      <w:sz w:val="36"/>
    </w:rPr>
  </w:style>
  <w:style w:type="table" w:customStyle="1" w:styleId="Mkatabulky4">
    <w:name w:val="Mřížka tabulky4"/>
    <w:basedOn w:val="Normlntabulka"/>
    <w:next w:val="Mkatabulky"/>
    <w:uiPriority w:val="59"/>
    <w:rsid w:val="00137B6F"/>
    <w:pPr>
      <w:spacing w:after="0" w:line="240" w:lineRule="auto"/>
    </w:pPr>
    <w:rPr>
      <w:rFonts w:ascii="Arial" w:eastAsia="Arial" w:hAnsi="Arial"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ulkamka1">
    <w:name w:val="Tabulka mřížka1"/>
    <w:basedOn w:val="Normlntabulka"/>
    <w:rsid w:val="003208BD"/>
    <w:pPr>
      <w:spacing w:before="60" w:after="60" w:line="240" w:lineRule="auto"/>
    </w:pPr>
    <w:rPr>
      <w:rFonts w:ascii="Arial" w:eastAsia="Times New Roman" w:hAnsi="Arial" w:cs="Times New Roman"/>
      <w:sz w:val="18"/>
      <w:szCs w:val="20"/>
    </w:rPr>
    <w:tblPr>
      <w:tblInd w:w="0" w:type="nil"/>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pPr>
        <w:wordWrap/>
        <w:spacing w:beforeLines="0" w:before="100" w:beforeAutospacing="1" w:afterLines="0" w:after="100" w:afterAutospacing="1" w:line="240" w:lineRule="auto"/>
        <w:ind w:leftChars="0" w:left="0" w:rightChars="0" w:right="0"/>
        <w:jc w:val="center"/>
      </w:pPr>
      <w:rPr>
        <w:rFonts w:ascii="Arial" w:hAnsi="Arial" w:cs="Arial" w:hint="default"/>
        <w:b/>
        <w:color w:val="FFFFFF"/>
        <w:sz w:val="18"/>
        <w:szCs w:val="18"/>
      </w:rPr>
      <w:tblPr/>
      <w:tcPr>
        <w:tcBorders>
          <w:top w:val="single" w:sz="8" w:space="0" w:color="auto"/>
          <w:left w:val="single" w:sz="8" w:space="0" w:color="auto"/>
          <w:bottom w:val="single" w:sz="8" w:space="0" w:color="auto"/>
          <w:right w:val="single" w:sz="8" w:space="0" w:color="auto"/>
        </w:tcBorders>
        <w:shd w:val="clear" w:color="auto" w:fill="888B8D"/>
      </w:tcPr>
    </w:tblStylePr>
  </w:style>
  <w:style w:type="paragraph" w:styleId="Obsah4">
    <w:name w:val="toc 4"/>
    <w:basedOn w:val="Normln"/>
    <w:next w:val="Normln"/>
    <w:uiPriority w:val="39"/>
    <w:rsid w:val="006D3A4F"/>
    <w:pPr>
      <w:numPr>
        <w:numId w:val="27"/>
      </w:numPr>
      <w:tabs>
        <w:tab w:val="clear" w:pos="360"/>
        <w:tab w:val="left" w:pos="737"/>
        <w:tab w:val="right" w:leader="dot" w:pos="9526"/>
      </w:tabs>
      <w:spacing w:before="60"/>
      <w:ind w:left="709" w:right="227" w:hanging="709"/>
    </w:pPr>
    <w:rPr>
      <w:rFonts w:ascii="Arial" w:eastAsia="Times New Roman" w:hAnsi="Arial" w:cs="Times New Roman"/>
      <w:noProof/>
      <w:szCs w:val="20"/>
      <w:lang w:eastAsia="cs-CZ"/>
    </w:rPr>
  </w:style>
  <w:style w:type="paragraph" w:customStyle="1" w:styleId="Odrka1">
    <w:name w:val="Odrážka 1"/>
    <w:next w:val="Normln"/>
    <w:link w:val="Odrka1Char"/>
    <w:qFormat/>
    <w:rsid w:val="006D3A4F"/>
    <w:pPr>
      <w:keepLines/>
      <w:widowControl w:val="0"/>
      <w:spacing w:before="60" w:after="0" w:line="240" w:lineRule="auto"/>
      <w:ind w:left="360" w:hanging="360"/>
    </w:pPr>
    <w:rPr>
      <w:rFonts w:ascii="Arial" w:eastAsia="Times New Roman" w:hAnsi="Arial" w:cs="Times New Roman"/>
      <w:snapToGrid w:val="0"/>
      <w:color w:val="000000"/>
      <w:sz w:val="20"/>
      <w:szCs w:val="20"/>
      <w:lang w:val="cs-CZ" w:eastAsia="cs-CZ"/>
    </w:rPr>
  </w:style>
  <w:style w:type="character" w:customStyle="1" w:styleId="Odrka1Char">
    <w:name w:val="Odrážka 1 Char"/>
    <w:link w:val="Odrka1"/>
    <w:rsid w:val="006D3A4F"/>
    <w:rPr>
      <w:rFonts w:ascii="Arial" w:eastAsia="Times New Roman" w:hAnsi="Arial" w:cs="Times New Roman"/>
      <w:snapToGrid w:val="0"/>
      <w:color w:val="000000"/>
      <w:sz w:val="20"/>
      <w:szCs w:val="20"/>
      <w:lang w:val="cs-CZ" w:eastAsia="cs-CZ"/>
    </w:rPr>
  </w:style>
  <w:style w:type="character" w:customStyle="1" w:styleId="Nevyeenzmnka1">
    <w:name w:val="Nevyřešená zmínka1"/>
    <w:basedOn w:val="Standardnpsmoodstavce"/>
    <w:uiPriority w:val="99"/>
    <w:semiHidden/>
    <w:unhideWhenUsed/>
    <w:rsid w:val="0058196F"/>
    <w:rPr>
      <w:color w:val="605E5C"/>
      <w:shd w:val="clear" w:color="auto" w:fill="E1DFDD"/>
    </w:rPr>
  </w:style>
  <w:style w:type="character" w:customStyle="1" w:styleId="Nevyeenzmnka2">
    <w:name w:val="Nevyřešená zmínka2"/>
    <w:basedOn w:val="Standardnpsmoodstavce"/>
    <w:uiPriority w:val="99"/>
    <w:semiHidden/>
    <w:unhideWhenUsed/>
    <w:rsid w:val="00E42511"/>
    <w:rPr>
      <w:color w:val="605E5C"/>
      <w:shd w:val="clear" w:color="auto" w:fill="E1DFDD"/>
    </w:rPr>
  </w:style>
  <w:style w:type="table" w:customStyle="1" w:styleId="Tabulkamka11">
    <w:name w:val="Tabulka mřížka11"/>
    <w:basedOn w:val="Normlntabulka"/>
    <w:rsid w:val="00E60872"/>
    <w:pPr>
      <w:spacing w:before="60" w:after="60" w:line="240" w:lineRule="auto"/>
    </w:pPr>
    <w:rPr>
      <w:rFonts w:ascii="Arial" w:eastAsia="Times New Roman" w:hAnsi="Arial" w:cs="Times New Roman"/>
      <w:sz w:val="18"/>
      <w:szCs w:val="20"/>
    </w:rPr>
    <w:tblPr>
      <w:tblInd w:w="0" w:type="nil"/>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pPr>
        <w:wordWrap/>
        <w:spacing w:beforeLines="0" w:before="100" w:beforeAutospacing="1" w:afterLines="0" w:after="100" w:afterAutospacing="1" w:line="240" w:lineRule="auto"/>
        <w:ind w:leftChars="0" w:left="0" w:rightChars="0" w:right="0"/>
        <w:jc w:val="center"/>
      </w:pPr>
      <w:rPr>
        <w:rFonts w:ascii="Arial" w:hAnsi="Arial" w:cs="Arial" w:hint="default"/>
        <w:b/>
        <w:color w:val="FFFFFF"/>
        <w:sz w:val="18"/>
        <w:szCs w:val="18"/>
      </w:rPr>
      <w:tblPr/>
      <w:tcPr>
        <w:tcBorders>
          <w:top w:val="single" w:sz="8" w:space="0" w:color="auto"/>
          <w:left w:val="single" w:sz="8" w:space="0" w:color="auto"/>
          <w:bottom w:val="single" w:sz="8" w:space="0" w:color="auto"/>
          <w:right w:val="single" w:sz="8" w:space="0" w:color="auto"/>
        </w:tcBorders>
        <w:shd w:val="clear" w:color="auto" w:fill="888B8D"/>
      </w:tcPr>
    </w:tblStylePr>
  </w:style>
  <w:style w:type="table" w:customStyle="1" w:styleId="Mkatabulky42">
    <w:name w:val="Mřížka tabulky42"/>
    <w:basedOn w:val="Normlntabulka"/>
    <w:next w:val="Mkatabulky"/>
    <w:uiPriority w:val="59"/>
    <w:rsid w:val="00E07F2B"/>
    <w:pPr>
      <w:spacing w:after="0" w:line="240" w:lineRule="auto"/>
    </w:pPr>
    <w:rPr>
      <w:rFonts w:ascii="Arial" w:eastAsia="Arial" w:hAnsi="Arial"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znamobrzk">
    <w:name w:val="table of figures"/>
    <w:basedOn w:val="Normln"/>
    <w:next w:val="Normln"/>
    <w:uiPriority w:val="99"/>
    <w:unhideWhenUsed/>
    <w:rsid w:val="00680DE5"/>
    <w:pPr>
      <w:spacing w:before="60" w:after="100"/>
      <w:ind w:left="709" w:right="454" w:hanging="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858349">
      <w:bodyDiv w:val="1"/>
      <w:marLeft w:val="0"/>
      <w:marRight w:val="0"/>
      <w:marTop w:val="0"/>
      <w:marBottom w:val="0"/>
      <w:divBdr>
        <w:top w:val="none" w:sz="0" w:space="0" w:color="auto"/>
        <w:left w:val="none" w:sz="0" w:space="0" w:color="auto"/>
        <w:bottom w:val="none" w:sz="0" w:space="0" w:color="auto"/>
        <w:right w:val="none" w:sz="0" w:space="0" w:color="auto"/>
      </w:divBdr>
    </w:div>
    <w:div w:id="183785143">
      <w:bodyDiv w:val="1"/>
      <w:marLeft w:val="0"/>
      <w:marRight w:val="0"/>
      <w:marTop w:val="0"/>
      <w:marBottom w:val="0"/>
      <w:divBdr>
        <w:top w:val="none" w:sz="0" w:space="0" w:color="auto"/>
        <w:left w:val="none" w:sz="0" w:space="0" w:color="auto"/>
        <w:bottom w:val="none" w:sz="0" w:space="0" w:color="auto"/>
        <w:right w:val="none" w:sz="0" w:space="0" w:color="auto"/>
      </w:divBdr>
    </w:div>
    <w:div w:id="286007090">
      <w:bodyDiv w:val="1"/>
      <w:marLeft w:val="0"/>
      <w:marRight w:val="0"/>
      <w:marTop w:val="0"/>
      <w:marBottom w:val="0"/>
      <w:divBdr>
        <w:top w:val="none" w:sz="0" w:space="0" w:color="auto"/>
        <w:left w:val="none" w:sz="0" w:space="0" w:color="auto"/>
        <w:bottom w:val="none" w:sz="0" w:space="0" w:color="auto"/>
        <w:right w:val="none" w:sz="0" w:space="0" w:color="auto"/>
      </w:divBdr>
    </w:div>
    <w:div w:id="377433472">
      <w:bodyDiv w:val="1"/>
      <w:marLeft w:val="0"/>
      <w:marRight w:val="0"/>
      <w:marTop w:val="0"/>
      <w:marBottom w:val="0"/>
      <w:divBdr>
        <w:top w:val="none" w:sz="0" w:space="0" w:color="auto"/>
        <w:left w:val="none" w:sz="0" w:space="0" w:color="auto"/>
        <w:bottom w:val="none" w:sz="0" w:space="0" w:color="auto"/>
        <w:right w:val="none" w:sz="0" w:space="0" w:color="auto"/>
      </w:divBdr>
    </w:div>
    <w:div w:id="432700902">
      <w:bodyDiv w:val="1"/>
      <w:marLeft w:val="0"/>
      <w:marRight w:val="0"/>
      <w:marTop w:val="0"/>
      <w:marBottom w:val="0"/>
      <w:divBdr>
        <w:top w:val="none" w:sz="0" w:space="0" w:color="auto"/>
        <w:left w:val="none" w:sz="0" w:space="0" w:color="auto"/>
        <w:bottom w:val="none" w:sz="0" w:space="0" w:color="auto"/>
        <w:right w:val="none" w:sz="0" w:space="0" w:color="auto"/>
      </w:divBdr>
    </w:div>
    <w:div w:id="469135403">
      <w:bodyDiv w:val="1"/>
      <w:marLeft w:val="0"/>
      <w:marRight w:val="0"/>
      <w:marTop w:val="0"/>
      <w:marBottom w:val="0"/>
      <w:divBdr>
        <w:top w:val="none" w:sz="0" w:space="0" w:color="auto"/>
        <w:left w:val="none" w:sz="0" w:space="0" w:color="auto"/>
        <w:bottom w:val="none" w:sz="0" w:space="0" w:color="auto"/>
        <w:right w:val="none" w:sz="0" w:space="0" w:color="auto"/>
      </w:divBdr>
    </w:div>
    <w:div w:id="493498337">
      <w:bodyDiv w:val="1"/>
      <w:marLeft w:val="0"/>
      <w:marRight w:val="0"/>
      <w:marTop w:val="0"/>
      <w:marBottom w:val="0"/>
      <w:divBdr>
        <w:top w:val="none" w:sz="0" w:space="0" w:color="auto"/>
        <w:left w:val="none" w:sz="0" w:space="0" w:color="auto"/>
        <w:bottom w:val="none" w:sz="0" w:space="0" w:color="auto"/>
        <w:right w:val="none" w:sz="0" w:space="0" w:color="auto"/>
      </w:divBdr>
    </w:div>
    <w:div w:id="654605516">
      <w:bodyDiv w:val="1"/>
      <w:marLeft w:val="0"/>
      <w:marRight w:val="0"/>
      <w:marTop w:val="0"/>
      <w:marBottom w:val="0"/>
      <w:divBdr>
        <w:top w:val="none" w:sz="0" w:space="0" w:color="auto"/>
        <w:left w:val="none" w:sz="0" w:space="0" w:color="auto"/>
        <w:bottom w:val="none" w:sz="0" w:space="0" w:color="auto"/>
        <w:right w:val="none" w:sz="0" w:space="0" w:color="auto"/>
      </w:divBdr>
    </w:div>
    <w:div w:id="710567750">
      <w:bodyDiv w:val="1"/>
      <w:marLeft w:val="0"/>
      <w:marRight w:val="0"/>
      <w:marTop w:val="0"/>
      <w:marBottom w:val="0"/>
      <w:divBdr>
        <w:top w:val="none" w:sz="0" w:space="0" w:color="auto"/>
        <w:left w:val="none" w:sz="0" w:space="0" w:color="auto"/>
        <w:bottom w:val="none" w:sz="0" w:space="0" w:color="auto"/>
        <w:right w:val="none" w:sz="0" w:space="0" w:color="auto"/>
      </w:divBdr>
    </w:div>
    <w:div w:id="852693157">
      <w:bodyDiv w:val="1"/>
      <w:marLeft w:val="0"/>
      <w:marRight w:val="0"/>
      <w:marTop w:val="0"/>
      <w:marBottom w:val="0"/>
      <w:divBdr>
        <w:top w:val="none" w:sz="0" w:space="0" w:color="auto"/>
        <w:left w:val="none" w:sz="0" w:space="0" w:color="auto"/>
        <w:bottom w:val="none" w:sz="0" w:space="0" w:color="auto"/>
        <w:right w:val="none" w:sz="0" w:space="0" w:color="auto"/>
      </w:divBdr>
    </w:div>
    <w:div w:id="865757106">
      <w:bodyDiv w:val="1"/>
      <w:marLeft w:val="0"/>
      <w:marRight w:val="0"/>
      <w:marTop w:val="0"/>
      <w:marBottom w:val="0"/>
      <w:divBdr>
        <w:top w:val="none" w:sz="0" w:space="0" w:color="auto"/>
        <w:left w:val="none" w:sz="0" w:space="0" w:color="auto"/>
        <w:bottom w:val="none" w:sz="0" w:space="0" w:color="auto"/>
        <w:right w:val="none" w:sz="0" w:space="0" w:color="auto"/>
      </w:divBdr>
    </w:div>
    <w:div w:id="869103955">
      <w:bodyDiv w:val="1"/>
      <w:marLeft w:val="0"/>
      <w:marRight w:val="0"/>
      <w:marTop w:val="0"/>
      <w:marBottom w:val="0"/>
      <w:divBdr>
        <w:top w:val="none" w:sz="0" w:space="0" w:color="auto"/>
        <w:left w:val="none" w:sz="0" w:space="0" w:color="auto"/>
        <w:bottom w:val="none" w:sz="0" w:space="0" w:color="auto"/>
        <w:right w:val="none" w:sz="0" w:space="0" w:color="auto"/>
      </w:divBdr>
    </w:div>
    <w:div w:id="878586898">
      <w:bodyDiv w:val="1"/>
      <w:marLeft w:val="0"/>
      <w:marRight w:val="0"/>
      <w:marTop w:val="0"/>
      <w:marBottom w:val="0"/>
      <w:divBdr>
        <w:top w:val="none" w:sz="0" w:space="0" w:color="auto"/>
        <w:left w:val="none" w:sz="0" w:space="0" w:color="auto"/>
        <w:bottom w:val="none" w:sz="0" w:space="0" w:color="auto"/>
        <w:right w:val="none" w:sz="0" w:space="0" w:color="auto"/>
      </w:divBdr>
    </w:div>
    <w:div w:id="1132140705">
      <w:bodyDiv w:val="1"/>
      <w:marLeft w:val="0"/>
      <w:marRight w:val="0"/>
      <w:marTop w:val="0"/>
      <w:marBottom w:val="0"/>
      <w:divBdr>
        <w:top w:val="none" w:sz="0" w:space="0" w:color="auto"/>
        <w:left w:val="none" w:sz="0" w:space="0" w:color="auto"/>
        <w:bottom w:val="none" w:sz="0" w:space="0" w:color="auto"/>
        <w:right w:val="none" w:sz="0" w:space="0" w:color="auto"/>
      </w:divBdr>
    </w:div>
    <w:div w:id="1358118640">
      <w:bodyDiv w:val="1"/>
      <w:marLeft w:val="0"/>
      <w:marRight w:val="0"/>
      <w:marTop w:val="0"/>
      <w:marBottom w:val="0"/>
      <w:divBdr>
        <w:top w:val="none" w:sz="0" w:space="0" w:color="auto"/>
        <w:left w:val="none" w:sz="0" w:space="0" w:color="auto"/>
        <w:bottom w:val="none" w:sz="0" w:space="0" w:color="auto"/>
        <w:right w:val="none" w:sz="0" w:space="0" w:color="auto"/>
      </w:divBdr>
    </w:div>
    <w:div w:id="1370109088">
      <w:bodyDiv w:val="1"/>
      <w:marLeft w:val="0"/>
      <w:marRight w:val="0"/>
      <w:marTop w:val="0"/>
      <w:marBottom w:val="0"/>
      <w:divBdr>
        <w:top w:val="none" w:sz="0" w:space="0" w:color="auto"/>
        <w:left w:val="none" w:sz="0" w:space="0" w:color="auto"/>
        <w:bottom w:val="none" w:sz="0" w:space="0" w:color="auto"/>
        <w:right w:val="none" w:sz="0" w:space="0" w:color="auto"/>
      </w:divBdr>
    </w:div>
    <w:div w:id="1460219355">
      <w:bodyDiv w:val="1"/>
      <w:marLeft w:val="0"/>
      <w:marRight w:val="0"/>
      <w:marTop w:val="0"/>
      <w:marBottom w:val="0"/>
      <w:divBdr>
        <w:top w:val="none" w:sz="0" w:space="0" w:color="auto"/>
        <w:left w:val="none" w:sz="0" w:space="0" w:color="auto"/>
        <w:bottom w:val="none" w:sz="0" w:space="0" w:color="auto"/>
        <w:right w:val="none" w:sz="0" w:space="0" w:color="auto"/>
      </w:divBdr>
    </w:div>
    <w:div w:id="1653948572">
      <w:bodyDiv w:val="1"/>
      <w:marLeft w:val="0"/>
      <w:marRight w:val="0"/>
      <w:marTop w:val="0"/>
      <w:marBottom w:val="0"/>
      <w:divBdr>
        <w:top w:val="none" w:sz="0" w:space="0" w:color="auto"/>
        <w:left w:val="none" w:sz="0" w:space="0" w:color="auto"/>
        <w:bottom w:val="none" w:sz="0" w:space="0" w:color="auto"/>
        <w:right w:val="none" w:sz="0" w:space="0" w:color="auto"/>
      </w:divBdr>
    </w:div>
    <w:div w:id="1759711517">
      <w:bodyDiv w:val="1"/>
      <w:marLeft w:val="0"/>
      <w:marRight w:val="0"/>
      <w:marTop w:val="0"/>
      <w:marBottom w:val="0"/>
      <w:divBdr>
        <w:top w:val="none" w:sz="0" w:space="0" w:color="auto"/>
        <w:left w:val="none" w:sz="0" w:space="0" w:color="auto"/>
        <w:bottom w:val="none" w:sz="0" w:space="0" w:color="auto"/>
        <w:right w:val="none" w:sz="0" w:space="0" w:color="auto"/>
      </w:divBdr>
    </w:div>
    <w:div w:id="2061855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image" Target="media/image6.JPG"/><Relationship Id="rId26" Type="http://schemas.openxmlformats.org/officeDocument/2006/relationships/image" Target="media/image14.JPG"/><Relationship Id="rId39" Type="http://schemas.openxmlformats.org/officeDocument/2006/relationships/image" Target="media/image27.jpeg"/><Relationship Id="rId3" Type="http://schemas.openxmlformats.org/officeDocument/2006/relationships/styles" Target="styles.xml"/><Relationship Id="rId21" Type="http://schemas.openxmlformats.org/officeDocument/2006/relationships/image" Target="media/image9.JPG"/><Relationship Id="rId34" Type="http://schemas.openxmlformats.org/officeDocument/2006/relationships/image" Target="media/image22.JPG"/><Relationship Id="rId42" Type="http://schemas.openxmlformats.org/officeDocument/2006/relationships/header" Target="header3.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G"/><Relationship Id="rId38" Type="http://schemas.openxmlformats.org/officeDocument/2006/relationships/image" Target="media/image26.JP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image" Target="media/image8.JPG"/><Relationship Id="rId29" Type="http://schemas.openxmlformats.org/officeDocument/2006/relationships/image" Target="media/image17.JP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2.JPG"/><Relationship Id="rId32" Type="http://schemas.openxmlformats.org/officeDocument/2006/relationships/image" Target="media/image20.JPG"/><Relationship Id="rId37" Type="http://schemas.openxmlformats.org/officeDocument/2006/relationships/image" Target="media/image25.JPG"/><Relationship Id="rId40" Type="http://schemas.openxmlformats.org/officeDocument/2006/relationships/image" Target="media/image28.jpeg"/><Relationship Id="rId45"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G"/><Relationship Id="rId28" Type="http://schemas.openxmlformats.org/officeDocument/2006/relationships/image" Target="media/image16.JPG"/><Relationship Id="rId36" Type="http://schemas.openxmlformats.org/officeDocument/2006/relationships/image" Target="media/image24.JPG"/><Relationship Id="rId10" Type="http://schemas.openxmlformats.org/officeDocument/2006/relationships/footer" Target="footer2.xml"/><Relationship Id="rId19" Type="http://schemas.openxmlformats.org/officeDocument/2006/relationships/image" Target="media/image7.JPG"/><Relationship Id="rId31" Type="http://schemas.openxmlformats.org/officeDocument/2006/relationships/image" Target="media/image19.JPG"/><Relationship Id="rId4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JPG"/><Relationship Id="rId22" Type="http://schemas.openxmlformats.org/officeDocument/2006/relationships/image" Target="media/image10.jpeg"/><Relationship Id="rId27" Type="http://schemas.openxmlformats.org/officeDocument/2006/relationships/image" Target="media/image15.JPG"/><Relationship Id="rId30" Type="http://schemas.openxmlformats.org/officeDocument/2006/relationships/image" Target="media/image18.jpg"/><Relationship Id="rId35" Type="http://schemas.openxmlformats.org/officeDocument/2006/relationships/image" Target="media/image23.JPG"/><Relationship Id="rId43" Type="http://schemas.openxmlformats.org/officeDocument/2006/relationships/footer" Target="footer5.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Vlastní 1">
      <a:dk1>
        <a:srgbClr val="231EDC"/>
      </a:dk1>
      <a:lt1>
        <a:srgbClr val="000000"/>
      </a:lt1>
      <a:dk2>
        <a:srgbClr val="231EDC"/>
      </a:dk2>
      <a:lt2>
        <a:srgbClr val="000000"/>
      </a:lt2>
      <a:accent1>
        <a:srgbClr val="007D55"/>
      </a:accent1>
      <a:accent2>
        <a:srgbClr val="007D55"/>
      </a:accent2>
      <a:accent3>
        <a:srgbClr val="6F006E"/>
      </a:accent3>
      <a:accent4>
        <a:srgbClr val="6F006E"/>
      </a:accent4>
      <a:accent5>
        <a:srgbClr val="000000"/>
      </a:accent5>
      <a:accent6>
        <a:srgbClr val="F8F8F8"/>
      </a:accent6>
      <a:hlink>
        <a:srgbClr val="231EDC"/>
      </a:hlink>
      <a:folHlink>
        <a:srgbClr val="954F72"/>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5C3433-1CA7-4811-95C1-058D468C9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25</Pages>
  <Words>4742</Words>
  <Characters>27981</Characters>
  <Application>Microsoft Office Word</Application>
  <DocSecurity>0</DocSecurity>
  <Lines>233</Lines>
  <Paragraphs>65</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Amec Plc</Company>
  <LinksUpToDate>false</LinksUpToDate>
  <CharactersWithSpaces>32658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Bartos, Tomas</dc:creator>
  <cp:lastModifiedBy>Jana Švábová Nezvalová</cp:lastModifiedBy>
  <cp:revision>4</cp:revision>
  <cp:lastPrinted>2023-08-07T12:55:00Z</cp:lastPrinted>
  <dcterms:created xsi:type="dcterms:W3CDTF">2023-08-07T12:54:00Z</dcterms:created>
  <dcterms:modified xsi:type="dcterms:W3CDTF">2023-08-07T13:15:00Z</dcterms:modified>
</cp:coreProperties>
</file>